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A636" w14:textId="77777777" w:rsidR="009A6934" w:rsidRDefault="00A511AC" w:rsidP="000F6C4B">
      <w:pPr>
        <w:jc w:val="center"/>
        <w:rPr>
          <w:b/>
          <w:sz w:val="28"/>
        </w:rPr>
      </w:pPr>
      <w:bookmarkStart w:id="0" w:name="OLE_LINK8"/>
      <w:bookmarkStart w:id="1" w:name="OLE_LINK7"/>
      <w:r>
        <w:rPr>
          <w:b/>
          <w:sz w:val="28"/>
        </w:rPr>
        <w:t>ZMLUVA O ZLÚČENÍ SPOLOČNOSTÍ</w:t>
      </w:r>
    </w:p>
    <w:p w14:paraId="07B9A637" w14:textId="77777777" w:rsidR="009A6934" w:rsidRPr="00403B03" w:rsidRDefault="007A74F6" w:rsidP="00403B03">
      <w:pPr>
        <w:spacing w:line="360" w:lineRule="auto"/>
        <w:jc w:val="center"/>
      </w:pPr>
      <w:r w:rsidRPr="00403B03">
        <w:t xml:space="preserve">uzatvorená v zmysle </w:t>
      </w:r>
      <w:bookmarkStart w:id="2" w:name="OLE_LINK5"/>
      <w:bookmarkStart w:id="3" w:name="OLE_LINK6"/>
      <w:r w:rsidRPr="00403B03">
        <w:t xml:space="preserve">ustanovenia § </w:t>
      </w:r>
      <w:r w:rsidR="00A511AC" w:rsidRPr="00403B03">
        <w:t xml:space="preserve">69 ods. 6, § 152a a § 218a ods. 1 </w:t>
      </w:r>
      <w:r w:rsidRPr="00403B03">
        <w:t xml:space="preserve">zákona č. </w:t>
      </w:r>
      <w:r w:rsidR="00A511AC" w:rsidRPr="00403B03">
        <w:t>513/1991</w:t>
      </w:r>
      <w:r w:rsidRPr="00403B03">
        <w:t xml:space="preserve"> Zb. </w:t>
      </w:r>
      <w:r w:rsidR="00A511AC" w:rsidRPr="00403B03">
        <w:t>Obchodný zákonník</w:t>
      </w:r>
      <w:r w:rsidRPr="00403B03">
        <w:t xml:space="preserve"> v znení neskorších predpisov </w:t>
      </w:r>
      <w:bookmarkEnd w:id="2"/>
      <w:bookmarkEnd w:id="3"/>
      <w:r w:rsidRPr="00403B03">
        <w:t>(ďalej len ako „Zmluva“)</w:t>
      </w:r>
    </w:p>
    <w:p w14:paraId="07B9A638" w14:textId="77777777" w:rsidR="009A6934" w:rsidRPr="00403B03" w:rsidRDefault="00A511AC" w:rsidP="00403B03">
      <w:pPr>
        <w:spacing w:line="360" w:lineRule="auto"/>
        <w:jc w:val="center"/>
      </w:pPr>
      <w:r w:rsidRPr="00403B03">
        <w:t>medzi:</w:t>
      </w:r>
    </w:p>
    <w:p w14:paraId="07B9A639" w14:textId="77777777" w:rsidR="009A6934" w:rsidRPr="00403B03" w:rsidRDefault="00A511AC" w:rsidP="00403B03">
      <w:pPr>
        <w:spacing w:line="360" w:lineRule="auto"/>
        <w:jc w:val="both"/>
        <w:rPr>
          <w:b/>
        </w:rPr>
      </w:pPr>
      <w:r w:rsidRPr="00403B03">
        <w:rPr>
          <w:b/>
        </w:rPr>
        <w:t>Zanikajúca spoločnosť:</w:t>
      </w:r>
    </w:p>
    <w:p w14:paraId="07B9A63A" w14:textId="7497D43E" w:rsidR="009A6934" w:rsidRPr="00403B03" w:rsidRDefault="00A511AC" w:rsidP="00403B03">
      <w:pPr>
        <w:spacing w:line="360" w:lineRule="auto"/>
        <w:ind w:left="2268" w:hanging="2268"/>
        <w:jc w:val="both"/>
      </w:pPr>
      <w:r w:rsidRPr="00403B03">
        <w:t>Obchodné meno:</w:t>
      </w:r>
      <w:r w:rsidR="00E61DAC" w:rsidRPr="00403B03">
        <w:tab/>
      </w:r>
      <w:r w:rsidRPr="00403B03">
        <w:t>......................................</w:t>
      </w:r>
    </w:p>
    <w:p w14:paraId="07B9A63B" w14:textId="200F131B" w:rsidR="009A6934" w:rsidRPr="00403B03" w:rsidRDefault="00A511AC" w:rsidP="00403B03">
      <w:pPr>
        <w:spacing w:line="360" w:lineRule="auto"/>
        <w:ind w:left="2268" w:hanging="2268"/>
        <w:jc w:val="both"/>
      </w:pPr>
      <w:r w:rsidRPr="00403B03">
        <w:t>Sídlo:</w:t>
      </w:r>
      <w:r w:rsidR="00E61DAC" w:rsidRPr="00403B03">
        <w:tab/>
      </w:r>
      <w:r w:rsidRPr="00403B03">
        <w:t>...................................</w:t>
      </w:r>
    </w:p>
    <w:p w14:paraId="07B9A63C" w14:textId="688077E0" w:rsidR="00A511AC" w:rsidRPr="00403B03" w:rsidRDefault="00A511AC" w:rsidP="00403B03">
      <w:pPr>
        <w:spacing w:line="360" w:lineRule="auto"/>
        <w:ind w:left="2268" w:hanging="2268"/>
        <w:jc w:val="both"/>
      </w:pPr>
      <w:r w:rsidRPr="00403B03">
        <w:t>IČO:</w:t>
      </w:r>
      <w:r w:rsidR="00E61DAC" w:rsidRPr="00403B03">
        <w:tab/>
      </w:r>
      <w:r w:rsidRPr="00403B03">
        <w:t>..................................</w:t>
      </w:r>
    </w:p>
    <w:p w14:paraId="07B9A63D" w14:textId="560A0290" w:rsidR="00A511AC" w:rsidRPr="00403B03" w:rsidRDefault="00A511AC" w:rsidP="00403B03">
      <w:pPr>
        <w:spacing w:line="360" w:lineRule="auto"/>
        <w:ind w:left="2268" w:hanging="2268"/>
        <w:jc w:val="both"/>
      </w:pPr>
      <w:r w:rsidRPr="00403B03">
        <w:t xml:space="preserve">Zapísaná v: Obchodný register Okresného súdu ...................., oddiel: ............ </w:t>
      </w:r>
      <w:proofErr w:type="spellStart"/>
      <w:r w:rsidRPr="00403B03">
        <w:t>vl</w:t>
      </w:r>
      <w:proofErr w:type="spellEnd"/>
      <w:r w:rsidRPr="00403B03">
        <w:t>. č.: ..........</w:t>
      </w:r>
    </w:p>
    <w:p w14:paraId="07B9A63E" w14:textId="2383C4C9" w:rsidR="00A511AC" w:rsidRPr="00403B03" w:rsidRDefault="00A511AC" w:rsidP="00403B03">
      <w:pPr>
        <w:spacing w:line="360" w:lineRule="auto"/>
        <w:ind w:left="2268" w:hanging="2268"/>
        <w:jc w:val="both"/>
      </w:pPr>
      <w:r w:rsidRPr="00403B03">
        <w:t xml:space="preserve">Za ktorú koná: </w:t>
      </w:r>
      <w:r w:rsidR="00E61DAC" w:rsidRPr="00403B03">
        <w:tab/>
      </w:r>
      <w:r w:rsidRPr="00403B03">
        <w:t>...............................</w:t>
      </w:r>
    </w:p>
    <w:p w14:paraId="07B9A63F" w14:textId="77777777" w:rsidR="009A6934" w:rsidRPr="00403B03" w:rsidRDefault="007A74F6" w:rsidP="00403B03">
      <w:pPr>
        <w:spacing w:line="360" w:lineRule="auto"/>
        <w:ind w:left="2268" w:hanging="2268"/>
        <w:jc w:val="both"/>
      </w:pPr>
      <w:r w:rsidRPr="00403B03">
        <w:t xml:space="preserve">(ďalej len </w:t>
      </w:r>
      <w:r w:rsidRPr="00403B03">
        <w:rPr>
          <w:b/>
        </w:rPr>
        <w:t>„</w:t>
      </w:r>
      <w:r w:rsidR="00A511AC" w:rsidRPr="00403B03">
        <w:rPr>
          <w:b/>
        </w:rPr>
        <w:t>zanikajúca spoločnosť</w:t>
      </w:r>
      <w:r w:rsidRPr="00403B03">
        <w:rPr>
          <w:b/>
        </w:rPr>
        <w:t>“</w:t>
      </w:r>
      <w:r w:rsidRPr="00403B03">
        <w:t>)</w:t>
      </w:r>
    </w:p>
    <w:p w14:paraId="07B9A640" w14:textId="77777777" w:rsidR="009A6934" w:rsidRPr="00403B03" w:rsidRDefault="009A6934" w:rsidP="00403B03">
      <w:pPr>
        <w:spacing w:line="360" w:lineRule="auto"/>
        <w:ind w:left="2268" w:hanging="2268"/>
        <w:jc w:val="both"/>
      </w:pPr>
    </w:p>
    <w:p w14:paraId="07B9A641" w14:textId="77777777" w:rsidR="00A511AC" w:rsidRPr="00403B03" w:rsidRDefault="000F6C4B" w:rsidP="00403B03">
      <w:pPr>
        <w:spacing w:line="360" w:lineRule="auto"/>
        <w:ind w:left="2268" w:hanging="2268"/>
        <w:jc w:val="both"/>
        <w:rPr>
          <w:b/>
        </w:rPr>
      </w:pPr>
      <w:r w:rsidRPr="00403B03">
        <w:rPr>
          <w:b/>
        </w:rPr>
        <w:t>Nástu</w:t>
      </w:r>
      <w:r w:rsidR="00A511AC" w:rsidRPr="00403B03">
        <w:rPr>
          <w:b/>
        </w:rPr>
        <w:t>pnícka spoločnosť:</w:t>
      </w:r>
    </w:p>
    <w:p w14:paraId="07B9A642" w14:textId="112128E4" w:rsidR="00A511AC" w:rsidRPr="00403B03" w:rsidRDefault="00A511AC" w:rsidP="00403B03">
      <w:pPr>
        <w:spacing w:line="360" w:lineRule="auto"/>
        <w:ind w:left="2268" w:hanging="2268"/>
        <w:jc w:val="both"/>
      </w:pPr>
      <w:r w:rsidRPr="00403B03">
        <w:t xml:space="preserve">Obchodné meno: </w:t>
      </w:r>
      <w:r w:rsidR="00E61DAC" w:rsidRPr="00403B03">
        <w:tab/>
      </w:r>
      <w:r w:rsidRPr="00403B03">
        <w:t>......................................</w:t>
      </w:r>
    </w:p>
    <w:p w14:paraId="07B9A643" w14:textId="726032A2" w:rsidR="00A511AC" w:rsidRPr="00403B03" w:rsidRDefault="00A511AC" w:rsidP="00403B03">
      <w:pPr>
        <w:spacing w:line="360" w:lineRule="auto"/>
        <w:ind w:left="2268" w:hanging="2268"/>
        <w:jc w:val="both"/>
      </w:pPr>
      <w:r w:rsidRPr="00403B03">
        <w:t>Sídlo:</w:t>
      </w:r>
      <w:r w:rsidR="00E61DAC" w:rsidRPr="00403B03">
        <w:tab/>
      </w:r>
      <w:r w:rsidRPr="00403B03">
        <w:t>...................................</w:t>
      </w:r>
    </w:p>
    <w:p w14:paraId="07B9A644" w14:textId="17F108B9" w:rsidR="00A511AC" w:rsidRPr="00403B03" w:rsidRDefault="00A511AC" w:rsidP="00403B03">
      <w:pPr>
        <w:spacing w:line="360" w:lineRule="auto"/>
        <w:ind w:left="2268" w:hanging="2268"/>
        <w:jc w:val="both"/>
      </w:pPr>
      <w:r w:rsidRPr="00403B03">
        <w:t>IČO:</w:t>
      </w:r>
      <w:r w:rsidR="00A17045" w:rsidRPr="00403B03">
        <w:tab/>
      </w:r>
      <w:r w:rsidRPr="00403B03">
        <w:t>..................................</w:t>
      </w:r>
    </w:p>
    <w:p w14:paraId="07B9A645" w14:textId="450497ED" w:rsidR="00A511AC" w:rsidRPr="00403B03" w:rsidRDefault="00A511AC" w:rsidP="00403B03">
      <w:pPr>
        <w:spacing w:line="360" w:lineRule="auto"/>
        <w:jc w:val="both"/>
      </w:pPr>
      <w:r w:rsidRPr="00403B03">
        <w:t>Zapís</w:t>
      </w:r>
      <w:r w:rsidR="00CF0E22" w:rsidRPr="00403B03">
        <w:t>a</w:t>
      </w:r>
      <w:r w:rsidRPr="00403B03">
        <w:t xml:space="preserve">ná v: Obchodný register Okresného súdu ...................., oddiel: ............ </w:t>
      </w:r>
      <w:proofErr w:type="spellStart"/>
      <w:r w:rsidRPr="00403B03">
        <w:t>vl</w:t>
      </w:r>
      <w:proofErr w:type="spellEnd"/>
      <w:r w:rsidRPr="00403B03">
        <w:t>. č.: ..........</w:t>
      </w:r>
    </w:p>
    <w:p w14:paraId="07B9A646" w14:textId="407D4AB4" w:rsidR="00A511AC" w:rsidRPr="00403B03" w:rsidRDefault="00A511AC" w:rsidP="00403B03">
      <w:pPr>
        <w:spacing w:line="360" w:lineRule="auto"/>
        <w:ind w:left="2268" w:hanging="2268"/>
        <w:jc w:val="both"/>
      </w:pPr>
      <w:r w:rsidRPr="00403B03">
        <w:t xml:space="preserve">Za ktorú koná: </w:t>
      </w:r>
      <w:r w:rsidR="00CF0E22" w:rsidRPr="00403B03">
        <w:tab/>
      </w:r>
      <w:r w:rsidRPr="00403B03">
        <w:t>...............................</w:t>
      </w:r>
    </w:p>
    <w:p w14:paraId="07B9A647" w14:textId="77777777" w:rsidR="00A511AC" w:rsidRPr="00403B03" w:rsidRDefault="00A511AC" w:rsidP="00403B03">
      <w:pPr>
        <w:spacing w:line="360" w:lineRule="auto"/>
        <w:jc w:val="both"/>
      </w:pPr>
      <w:r w:rsidRPr="00403B03">
        <w:t xml:space="preserve">(ďalej len </w:t>
      </w:r>
      <w:r w:rsidRPr="00403B03">
        <w:rPr>
          <w:b/>
        </w:rPr>
        <w:t>„nástupnícka spoločnosť“</w:t>
      </w:r>
      <w:r w:rsidRPr="00403B03">
        <w:t>)</w:t>
      </w:r>
    </w:p>
    <w:p w14:paraId="07B9A648" w14:textId="77777777" w:rsidR="009A6934" w:rsidRPr="00403B03" w:rsidRDefault="00A511AC" w:rsidP="00403B03">
      <w:pPr>
        <w:spacing w:after="0" w:line="360" w:lineRule="auto"/>
        <w:jc w:val="both"/>
      </w:pPr>
      <w:r w:rsidRPr="00403B03">
        <w:t xml:space="preserve"> </w:t>
      </w:r>
      <w:r w:rsidR="007A74F6" w:rsidRPr="00403B03">
        <w:t xml:space="preserve">(ďalej </w:t>
      </w:r>
      <w:r w:rsidR="007A74F6" w:rsidRPr="00403B03">
        <w:rPr>
          <w:b/>
          <w:bCs/>
        </w:rPr>
        <w:t>“</w:t>
      </w:r>
      <w:r w:rsidRPr="00403B03">
        <w:rPr>
          <w:b/>
          <w:bCs/>
        </w:rPr>
        <w:t>zanikajúca spoločnosť</w:t>
      </w:r>
      <w:r w:rsidR="007A74F6" w:rsidRPr="00403B03">
        <w:rPr>
          <w:b/>
          <w:bCs/>
        </w:rPr>
        <w:t>”</w:t>
      </w:r>
      <w:r w:rsidR="007A74F6" w:rsidRPr="00403B03">
        <w:t xml:space="preserve"> a </w:t>
      </w:r>
      <w:r w:rsidRPr="00403B03">
        <w:rPr>
          <w:b/>
          <w:bCs/>
        </w:rPr>
        <w:t>“nástupnícka spoločnosť</w:t>
      </w:r>
      <w:r w:rsidR="007A74F6" w:rsidRPr="00403B03">
        <w:rPr>
          <w:b/>
          <w:bCs/>
        </w:rPr>
        <w:t>”</w:t>
      </w:r>
      <w:r w:rsidR="007A74F6" w:rsidRPr="00403B03">
        <w:t xml:space="preserve"> spolu ako </w:t>
      </w:r>
      <w:r w:rsidR="007A74F6" w:rsidRPr="00403B03">
        <w:rPr>
          <w:b/>
          <w:bCs/>
        </w:rPr>
        <w:t>“zmluvné strany”</w:t>
      </w:r>
      <w:r w:rsidR="007A74F6" w:rsidRPr="00403B03">
        <w:t>)</w:t>
      </w:r>
    </w:p>
    <w:p w14:paraId="07B9A649" w14:textId="77777777" w:rsidR="007A74F6" w:rsidRPr="00403B03" w:rsidRDefault="007A74F6" w:rsidP="00403B03">
      <w:pPr>
        <w:spacing w:after="0" w:line="360" w:lineRule="auto"/>
        <w:jc w:val="both"/>
      </w:pPr>
    </w:p>
    <w:p w14:paraId="3C65710A" w14:textId="77777777" w:rsidR="00403B03" w:rsidRDefault="00403B03">
      <w:pPr>
        <w:rPr>
          <w:b/>
        </w:rPr>
      </w:pPr>
      <w:r>
        <w:rPr>
          <w:b/>
        </w:rPr>
        <w:br w:type="page"/>
      </w:r>
    </w:p>
    <w:p w14:paraId="07B9A64A" w14:textId="22DABBDA" w:rsidR="009A6934" w:rsidRPr="00403B03" w:rsidRDefault="007A74F6" w:rsidP="00403B03">
      <w:pPr>
        <w:tabs>
          <w:tab w:val="left" w:pos="0"/>
        </w:tabs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lastRenderedPageBreak/>
        <w:t>Článok I.</w:t>
      </w:r>
    </w:p>
    <w:p w14:paraId="07B9A64B" w14:textId="77777777" w:rsidR="009A6934" w:rsidRPr="00403B03" w:rsidRDefault="00A511AC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Preambula</w:t>
      </w:r>
    </w:p>
    <w:p w14:paraId="07B9A64C" w14:textId="77777777" w:rsidR="007A74F6" w:rsidRPr="00403B03" w:rsidRDefault="007A74F6" w:rsidP="00403B03">
      <w:pPr>
        <w:spacing w:after="0" w:line="360" w:lineRule="auto"/>
        <w:ind w:firstLine="3"/>
        <w:jc w:val="center"/>
        <w:rPr>
          <w:b/>
        </w:rPr>
      </w:pPr>
    </w:p>
    <w:p w14:paraId="07B9A64D" w14:textId="77777777" w:rsidR="00A511AC" w:rsidRPr="00403B03" w:rsidRDefault="000F6C4B" w:rsidP="00403B03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</w:pPr>
      <w:r w:rsidRPr="00403B03">
        <w:t xml:space="preserve">  </w:t>
      </w:r>
      <w:r w:rsidR="00A511AC" w:rsidRPr="00403B03">
        <w:t>Táto zmluva o zlúčení upravuje podmienky a spôsob zlúčenia zanikajúcej spoločnosti a nástupníckej spoločnosti.</w:t>
      </w:r>
    </w:p>
    <w:p w14:paraId="07B9A64E" w14:textId="77777777" w:rsidR="00A511AC" w:rsidRPr="00403B03" w:rsidRDefault="000F6C4B" w:rsidP="00403B03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</w:pPr>
      <w:r w:rsidRPr="00403B03">
        <w:t xml:space="preserve">  </w:t>
      </w:r>
      <w:r w:rsidR="00A511AC" w:rsidRPr="00403B03">
        <w:t xml:space="preserve">Zmluvné strany </w:t>
      </w:r>
      <w:r w:rsidRPr="00403B03">
        <w:t xml:space="preserve">prejavili </w:t>
      </w:r>
      <w:r w:rsidR="00A511AC" w:rsidRPr="00403B03">
        <w:t xml:space="preserve">záujem zlúčiť zanikajúcu spoločnosť a nástupnícku spoločnosť tak, že zanikajúca spoločnosť sa zruší bez likvidácie. Nástupnická spoločnosť sa stane právnym </w:t>
      </w:r>
      <w:r w:rsidRPr="00403B03">
        <w:t>nástupcom zanikajúcej spoločnosti</w:t>
      </w:r>
      <w:r w:rsidR="00A511AC" w:rsidRPr="00403B03">
        <w:t>, pričom na ňu prejdú všetky práva a povinnosti zanikajúcej spoločnosti.</w:t>
      </w:r>
    </w:p>
    <w:p w14:paraId="07B9A650" w14:textId="77777777" w:rsidR="000F6C4B" w:rsidRPr="00403B03" w:rsidRDefault="000F6C4B" w:rsidP="00403B03">
      <w:pPr>
        <w:spacing w:after="0" w:line="360" w:lineRule="auto"/>
        <w:jc w:val="both"/>
      </w:pPr>
    </w:p>
    <w:p w14:paraId="07B9A651" w14:textId="77777777" w:rsidR="009A6934" w:rsidRPr="00403B03" w:rsidRDefault="007A74F6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Článok II.</w:t>
      </w:r>
    </w:p>
    <w:p w14:paraId="07B9A652" w14:textId="77777777" w:rsidR="009A6934" w:rsidRPr="00403B03" w:rsidRDefault="00A511AC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Úvodné ustanovenia</w:t>
      </w:r>
    </w:p>
    <w:p w14:paraId="07B9A653" w14:textId="77777777" w:rsidR="009A6934" w:rsidRPr="00403B03" w:rsidRDefault="009A6934" w:rsidP="00403B03">
      <w:pPr>
        <w:spacing w:after="0" w:line="360" w:lineRule="auto"/>
        <w:jc w:val="both"/>
      </w:pPr>
    </w:p>
    <w:p w14:paraId="07B9A654" w14:textId="77777777" w:rsidR="009A6934" w:rsidRPr="00403B03" w:rsidRDefault="00A511AC" w:rsidP="00403B03">
      <w:pPr>
        <w:pStyle w:val="Odsekzoznamu"/>
        <w:numPr>
          <w:ilvl w:val="0"/>
          <w:numId w:val="2"/>
        </w:numPr>
        <w:spacing w:after="0" w:line="360" w:lineRule="auto"/>
        <w:ind w:hanging="436"/>
        <w:jc w:val="both"/>
      </w:pPr>
      <w:r w:rsidRPr="00403B03">
        <w:t>Valné zhromaždenie zanikajúcej spoločnosti schválilo dňa ............... zrušenie spoločnosti bez likvidácie jej zlúčením s nástupníckou spoločnosťou a súčasne schválilo návrh zmluvy o zlúčení s nástupníckou spoločnosťou.</w:t>
      </w:r>
    </w:p>
    <w:p w14:paraId="07B9A655" w14:textId="77777777" w:rsidR="00A511AC" w:rsidRPr="00403B03" w:rsidRDefault="00A511AC" w:rsidP="00403B03">
      <w:pPr>
        <w:pStyle w:val="Odsekzoznamu"/>
        <w:numPr>
          <w:ilvl w:val="0"/>
          <w:numId w:val="2"/>
        </w:numPr>
        <w:spacing w:after="0" w:line="360" w:lineRule="auto"/>
        <w:ind w:hanging="436"/>
        <w:jc w:val="both"/>
      </w:pPr>
      <w:r w:rsidRPr="00403B03">
        <w:t xml:space="preserve">Valné zhromaždenie nástupníckej spoločnosti schválilo dňa ............... zlúčenie </w:t>
      </w:r>
      <w:r w:rsidR="000F6C4B" w:rsidRPr="00403B03">
        <w:t>nástupníckej spoločnosti so zanikajúcou</w:t>
      </w:r>
      <w:r w:rsidRPr="00403B03">
        <w:t xml:space="preserve"> spoločnosťou a súčasne schválilo návrh zmluvy o zlúčení so zanikajúcou spoločnosťou.</w:t>
      </w:r>
    </w:p>
    <w:p w14:paraId="07B9A656" w14:textId="77777777" w:rsidR="009A6934" w:rsidRPr="00403B03" w:rsidRDefault="009A6934" w:rsidP="00403B03">
      <w:pPr>
        <w:spacing w:after="0" w:line="360" w:lineRule="auto"/>
        <w:jc w:val="both"/>
      </w:pPr>
    </w:p>
    <w:p w14:paraId="07B9A657" w14:textId="77777777" w:rsidR="009A6934" w:rsidRPr="00403B03" w:rsidRDefault="007A74F6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Článok III.</w:t>
      </w:r>
    </w:p>
    <w:p w14:paraId="07B9A658" w14:textId="77777777" w:rsidR="009A6934" w:rsidRPr="00403B03" w:rsidRDefault="00A511AC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Predmet zmluvy</w:t>
      </w:r>
    </w:p>
    <w:p w14:paraId="07B9A659" w14:textId="77777777" w:rsidR="009A6934" w:rsidRPr="00403B03" w:rsidRDefault="009A6934" w:rsidP="00403B03">
      <w:pPr>
        <w:spacing w:after="0" w:line="360" w:lineRule="auto"/>
        <w:rPr>
          <w:b/>
        </w:rPr>
      </w:pPr>
    </w:p>
    <w:p w14:paraId="07B9A65A" w14:textId="77777777" w:rsidR="007A74F6" w:rsidRPr="00403B03" w:rsidRDefault="00A511AC" w:rsidP="00403B03">
      <w:pPr>
        <w:numPr>
          <w:ilvl w:val="0"/>
          <w:numId w:val="3"/>
        </w:numPr>
        <w:shd w:val="clear" w:color="auto" w:fill="FCFCFA"/>
        <w:tabs>
          <w:tab w:val="left" w:pos="284"/>
        </w:tabs>
        <w:spacing w:after="0" w:line="360" w:lineRule="auto"/>
        <w:ind w:hanging="436"/>
        <w:jc w:val="both"/>
        <w:rPr>
          <w:color w:val="000000"/>
        </w:rPr>
      </w:pPr>
      <w:r w:rsidRPr="00403B03">
        <w:rPr>
          <w:color w:val="000000"/>
        </w:rPr>
        <w:t>Predmetom tejto zmluvy je zlúčenie zanikajúcej spoločnosti a nástupníckej spoločnosti.</w:t>
      </w:r>
    </w:p>
    <w:p w14:paraId="07B9A65B" w14:textId="77777777" w:rsidR="007A74F6" w:rsidRPr="00403B03" w:rsidRDefault="00A511AC" w:rsidP="00403B03">
      <w:pPr>
        <w:numPr>
          <w:ilvl w:val="0"/>
          <w:numId w:val="3"/>
        </w:numPr>
        <w:shd w:val="clear" w:color="auto" w:fill="FCFCFA"/>
        <w:tabs>
          <w:tab w:val="left" w:pos="284"/>
        </w:tabs>
        <w:spacing w:after="0" w:line="360" w:lineRule="auto"/>
        <w:ind w:hanging="436"/>
        <w:jc w:val="both"/>
        <w:rPr>
          <w:color w:val="000000"/>
        </w:rPr>
      </w:pPr>
      <w:r w:rsidRPr="00403B03">
        <w:rPr>
          <w:color w:val="000000"/>
        </w:rPr>
        <w:t>Zmluvné strany sa dohodli, že zanikajúca spoločnosť sa zruší bez likvidácie a zlúči sa s nástupníckou spoločnosťou s účinnosťou ku dňu zápisu výmazu zanikajúcej spoločnosti a zápisu zlúčenia pri nástupníckej spoločnosti do obchodného registra vedenom príslušným registrovým súdom.</w:t>
      </w:r>
    </w:p>
    <w:p w14:paraId="07B9A65C" w14:textId="77777777" w:rsidR="00B563D9" w:rsidRPr="00403B03" w:rsidRDefault="00B563D9" w:rsidP="00403B03">
      <w:pPr>
        <w:numPr>
          <w:ilvl w:val="0"/>
          <w:numId w:val="3"/>
        </w:numPr>
        <w:shd w:val="clear" w:color="auto" w:fill="FCFCFA"/>
        <w:tabs>
          <w:tab w:val="left" w:pos="284"/>
        </w:tabs>
        <w:spacing w:after="0" w:line="360" w:lineRule="auto"/>
        <w:ind w:hanging="436"/>
        <w:jc w:val="both"/>
        <w:rPr>
          <w:color w:val="000000"/>
        </w:rPr>
      </w:pPr>
      <w:r w:rsidRPr="00403B03">
        <w:rPr>
          <w:color w:val="000000"/>
        </w:rPr>
        <w:t xml:space="preserve">Zápisom zlúčenia zmluvných strán do obchodného registra príslušného registrového súdu dôjde k prechodu obchodného imania zanikajúcej spoločnosti na nástupnícku spoločnosť a k výmazu zanikajúcej spoločnosti z obchodného registra. Nástupnícka spoločnosť  sa stane univerzálnym </w:t>
      </w:r>
      <w:proofErr w:type="spellStart"/>
      <w:r w:rsidRPr="00403B03">
        <w:rPr>
          <w:color w:val="000000"/>
        </w:rPr>
        <w:t>sukcesorom</w:t>
      </w:r>
      <w:proofErr w:type="spellEnd"/>
      <w:r w:rsidRPr="00403B03">
        <w:rPr>
          <w:color w:val="000000"/>
        </w:rPr>
        <w:t xml:space="preserve"> zanikajúcej spoločnosti a zápisom zlúčenia do obchodného registra príslušného reg</w:t>
      </w:r>
      <w:r w:rsidR="000F6C4B" w:rsidRPr="00403B03">
        <w:rPr>
          <w:color w:val="000000"/>
        </w:rPr>
        <w:t>istrového súdu na ňu prejdú</w:t>
      </w:r>
      <w:r w:rsidRPr="00403B03">
        <w:rPr>
          <w:color w:val="000000"/>
        </w:rPr>
        <w:t xml:space="preserve"> práva, </w:t>
      </w:r>
      <w:r w:rsidRPr="00403B03">
        <w:rPr>
          <w:color w:val="000000"/>
        </w:rPr>
        <w:lastRenderedPageBreak/>
        <w:t>záväzky, pohľadávky, ako aj oprávnenia vydané na základe osobitných právnych predpisov.</w:t>
      </w:r>
    </w:p>
    <w:p w14:paraId="07B9A65D" w14:textId="77777777" w:rsidR="007A74F6" w:rsidRPr="00403B03" w:rsidRDefault="007A74F6" w:rsidP="00403B03">
      <w:pPr>
        <w:shd w:val="clear" w:color="auto" w:fill="FCFCFA"/>
        <w:tabs>
          <w:tab w:val="left" w:pos="284"/>
        </w:tabs>
        <w:spacing w:after="0" w:line="360" w:lineRule="auto"/>
        <w:jc w:val="both"/>
        <w:rPr>
          <w:color w:val="000000"/>
        </w:rPr>
      </w:pPr>
    </w:p>
    <w:p w14:paraId="07B9A65E" w14:textId="77777777" w:rsidR="00B563D9" w:rsidRPr="00403B03" w:rsidRDefault="00B563D9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Článok IV.</w:t>
      </w:r>
    </w:p>
    <w:p w14:paraId="07B9A65F" w14:textId="77777777" w:rsidR="00B563D9" w:rsidRPr="00403B03" w:rsidRDefault="00B563D9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Rozhodný deň</w:t>
      </w:r>
    </w:p>
    <w:p w14:paraId="07B9A660" w14:textId="77777777" w:rsidR="00B563D9" w:rsidRPr="00403B03" w:rsidRDefault="00B563D9" w:rsidP="00403B03">
      <w:pPr>
        <w:spacing w:after="0" w:line="360" w:lineRule="auto"/>
        <w:rPr>
          <w:b/>
        </w:rPr>
      </w:pPr>
    </w:p>
    <w:p w14:paraId="07B9A661" w14:textId="77777777" w:rsidR="00B563D9" w:rsidRPr="00403B03" w:rsidRDefault="00B563D9" w:rsidP="00403B03">
      <w:pPr>
        <w:numPr>
          <w:ilvl w:val="0"/>
          <w:numId w:val="5"/>
        </w:numPr>
        <w:shd w:val="clear" w:color="auto" w:fill="FCFCFA"/>
        <w:tabs>
          <w:tab w:val="left" w:pos="284"/>
        </w:tabs>
        <w:spacing w:after="0" w:line="360" w:lineRule="auto"/>
        <w:ind w:hanging="436"/>
        <w:jc w:val="both"/>
        <w:rPr>
          <w:color w:val="000000"/>
        </w:rPr>
      </w:pPr>
      <w:r w:rsidRPr="00403B03">
        <w:rPr>
          <w:color w:val="000000"/>
        </w:rPr>
        <w:t xml:space="preserve">Zmluvné strany sa dohodli, že dňom, od ktorého sa úkony zanikajúcej spoločnosti považujú z hľadiska účtovníctva za úkony vykonané na účet nástupníckej spoločnosti v zmysle § 69 ods. 6 písm. d) Obchodného zákonníka bude deň ..............., a to bez ohľadu na to, kedy nastanú účinky zlúčenia zmluvných strán. </w:t>
      </w:r>
    </w:p>
    <w:p w14:paraId="07B9A662" w14:textId="77777777" w:rsidR="00B563D9" w:rsidRPr="00403B03" w:rsidRDefault="00B563D9" w:rsidP="00403B03">
      <w:pPr>
        <w:shd w:val="clear" w:color="auto" w:fill="FCFCFA"/>
        <w:tabs>
          <w:tab w:val="left" w:pos="284"/>
        </w:tabs>
        <w:spacing w:after="0" w:line="360" w:lineRule="auto"/>
        <w:ind w:left="720"/>
        <w:jc w:val="both"/>
        <w:rPr>
          <w:color w:val="000000"/>
        </w:rPr>
      </w:pPr>
    </w:p>
    <w:p w14:paraId="07B9A663" w14:textId="77777777" w:rsidR="00B563D9" w:rsidRPr="00403B03" w:rsidRDefault="00B563D9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Článok V.</w:t>
      </w:r>
    </w:p>
    <w:p w14:paraId="07B9A664" w14:textId="77777777" w:rsidR="00B563D9" w:rsidRPr="00403B03" w:rsidRDefault="00B563D9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Základné im</w:t>
      </w:r>
      <w:r w:rsidR="00502CB6" w:rsidRPr="00403B03">
        <w:rPr>
          <w:b/>
        </w:rPr>
        <w:t xml:space="preserve">anie nástupníckej spoločnosti, </w:t>
      </w:r>
      <w:r w:rsidRPr="00403B03">
        <w:rPr>
          <w:b/>
        </w:rPr>
        <w:t>vklad spoločníka po zlúčení</w:t>
      </w:r>
      <w:r w:rsidR="00502CB6" w:rsidRPr="00403B03">
        <w:rPr>
          <w:b/>
        </w:rPr>
        <w:t>, výmenný pomer a doplatok</w:t>
      </w:r>
    </w:p>
    <w:p w14:paraId="07B9A665" w14:textId="77777777" w:rsidR="00B563D9" w:rsidRPr="00403B03" w:rsidRDefault="00B563D9" w:rsidP="00403B03">
      <w:pPr>
        <w:spacing w:after="0" w:line="360" w:lineRule="auto"/>
        <w:rPr>
          <w:b/>
        </w:rPr>
      </w:pPr>
    </w:p>
    <w:p w14:paraId="07B9A666" w14:textId="77777777" w:rsidR="00EE0EE8" w:rsidRPr="00403B03" w:rsidRDefault="00EE0EE8" w:rsidP="00403B03">
      <w:pPr>
        <w:numPr>
          <w:ilvl w:val="0"/>
          <w:numId w:val="6"/>
        </w:numPr>
        <w:shd w:val="clear" w:color="auto" w:fill="FCFCFA"/>
        <w:tabs>
          <w:tab w:val="left" w:pos="284"/>
        </w:tabs>
        <w:spacing w:after="0" w:line="360" w:lineRule="auto"/>
        <w:jc w:val="both"/>
        <w:rPr>
          <w:color w:val="000000"/>
        </w:rPr>
      </w:pPr>
      <w:r w:rsidRPr="00403B03">
        <w:rPr>
          <w:color w:val="000000"/>
        </w:rPr>
        <w:t xml:space="preserve">Zlúčením dôjde k zvýšeniu základného imania nástupníckej spoločnosti o ...... eurá zo sumy ............... eur </w:t>
      </w:r>
      <w:r w:rsidR="00287E98" w:rsidRPr="00403B03">
        <w:rPr>
          <w:color w:val="000000"/>
        </w:rPr>
        <w:t xml:space="preserve">(slovom: .................... eur) </w:t>
      </w:r>
      <w:r w:rsidRPr="00403B03">
        <w:rPr>
          <w:color w:val="000000"/>
        </w:rPr>
        <w:t>na sumu ................ eur</w:t>
      </w:r>
      <w:r w:rsidR="00287E98" w:rsidRPr="00403B03">
        <w:rPr>
          <w:color w:val="000000"/>
        </w:rPr>
        <w:t xml:space="preserve"> (slovom: .................... eur)</w:t>
      </w:r>
      <w:r w:rsidRPr="00403B03">
        <w:rPr>
          <w:color w:val="000000"/>
        </w:rPr>
        <w:t>. Základné imanie bude splatené vo výške ................. eur</w:t>
      </w:r>
      <w:r w:rsidR="00287E98" w:rsidRPr="00403B03">
        <w:rPr>
          <w:color w:val="000000"/>
        </w:rPr>
        <w:t xml:space="preserve"> (slovom: .................... eur)</w:t>
      </w:r>
      <w:r w:rsidRPr="00403B03">
        <w:rPr>
          <w:color w:val="000000"/>
        </w:rPr>
        <w:t>.</w:t>
      </w:r>
    </w:p>
    <w:p w14:paraId="07B9A667" w14:textId="77777777" w:rsidR="00EE0EE8" w:rsidRPr="00403B03" w:rsidRDefault="00EE0EE8" w:rsidP="00403B03">
      <w:pPr>
        <w:numPr>
          <w:ilvl w:val="0"/>
          <w:numId w:val="6"/>
        </w:numPr>
        <w:shd w:val="clear" w:color="auto" w:fill="FCFCFA"/>
        <w:tabs>
          <w:tab w:val="left" w:pos="284"/>
        </w:tabs>
        <w:spacing w:after="0" w:line="360" w:lineRule="auto"/>
        <w:jc w:val="both"/>
        <w:rPr>
          <w:color w:val="000000"/>
        </w:rPr>
      </w:pPr>
      <w:r w:rsidRPr="00403B03">
        <w:rPr>
          <w:color w:val="000000"/>
        </w:rPr>
        <w:t>Spoločníkom v nástupníckej spoločnosti bude nasle</w:t>
      </w:r>
      <w:r w:rsidR="0005331B" w:rsidRPr="00403B03">
        <w:rPr>
          <w:color w:val="000000"/>
        </w:rPr>
        <w:t xml:space="preserve">dovný spoločník a jeho vklad do </w:t>
      </w:r>
      <w:r w:rsidRPr="00403B03">
        <w:rPr>
          <w:color w:val="000000"/>
        </w:rPr>
        <w:t>základného imania nástupníckej spoločnosti po zlúčení bude nasledovný:</w:t>
      </w:r>
    </w:p>
    <w:p w14:paraId="07B9A668" w14:textId="77777777" w:rsidR="00EE0EE8" w:rsidRPr="00403B03" w:rsidRDefault="00EE0EE8" w:rsidP="00403B03">
      <w:pPr>
        <w:shd w:val="clear" w:color="auto" w:fill="FCFCFA"/>
        <w:tabs>
          <w:tab w:val="left" w:pos="284"/>
        </w:tabs>
        <w:spacing w:after="0" w:line="360" w:lineRule="auto"/>
        <w:ind w:left="720"/>
        <w:jc w:val="both"/>
        <w:rPr>
          <w:color w:val="000000"/>
        </w:rPr>
      </w:pPr>
      <w:r w:rsidRPr="00403B03">
        <w:rPr>
          <w:color w:val="000000"/>
        </w:rPr>
        <w:t>........................................................., vklad vo výške: ...................... eur</w:t>
      </w:r>
      <w:r w:rsidR="00287E98" w:rsidRPr="00403B03">
        <w:rPr>
          <w:color w:val="000000"/>
        </w:rPr>
        <w:t xml:space="preserve"> (slovom: .................... eur)</w:t>
      </w:r>
      <w:r w:rsidRPr="00403B03">
        <w:rPr>
          <w:color w:val="000000"/>
        </w:rPr>
        <w:t>, splatené ............... eur</w:t>
      </w:r>
      <w:r w:rsidR="00287E98" w:rsidRPr="00403B03">
        <w:rPr>
          <w:color w:val="000000"/>
        </w:rPr>
        <w:t xml:space="preserve"> (slovom: .................... eur)</w:t>
      </w:r>
      <w:r w:rsidRPr="00403B03">
        <w:rPr>
          <w:color w:val="000000"/>
        </w:rPr>
        <w:t>.</w:t>
      </w:r>
    </w:p>
    <w:p w14:paraId="07B9A669" w14:textId="77777777" w:rsidR="00B563D9" w:rsidRPr="00403B03" w:rsidRDefault="00EE0EE8" w:rsidP="00403B03">
      <w:pPr>
        <w:numPr>
          <w:ilvl w:val="0"/>
          <w:numId w:val="6"/>
        </w:numPr>
        <w:shd w:val="clear" w:color="auto" w:fill="FCFCFA"/>
        <w:tabs>
          <w:tab w:val="left" w:pos="284"/>
        </w:tabs>
        <w:spacing w:after="0" w:line="360" w:lineRule="auto"/>
        <w:ind w:hanging="436"/>
        <w:jc w:val="both"/>
        <w:rPr>
          <w:color w:val="000000"/>
        </w:rPr>
      </w:pPr>
      <w:r w:rsidRPr="00403B03">
        <w:rPr>
          <w:color w:val="000000"/>
        </w:rPr>
        <w:t xml:space="preserve">Vzhľadom na vyššie uvedenú </w:t>
      </w:r>
      <w:r w:rsidR="00287E98" w:rsidRPr="00403B03">
        <w:rPr>
          <w:color w:val="000000"/>
        </w:rPr>
        <w:t>skutočnosť, bude</w:t>
      </w:r>
      <w:r w:rsidRPr="00403B03">
        <w:rPr>
          <w:color w:val="000000"/>
        </w:rPr>
        <w:t xml:space="preserve"> obchodný podiel spoločníka v zanikajúcej spoločnosti vymenený za obchodný podiel v nástupníckej spoločnosť</w:t>
      </w:r>
      <w:r w:rsidR="00502CB6" w:rsidRPr="00403B03">
        <w:rPr>
          <w:color w:val="000000"/>
        </w:rPr>
        <w:t>.</w:t>
      </w:r>
    </w:p>
    <w:p w14:paraId="07B9A66A" w14:textId="77777777" w:rsidR="00502CB6" w:rsidRPr="00403B03" w:rsidRDefault="00502CB6" w:rsidP="00403B03">
      <w:pPr>
        <w:numPr>
          <w:ilvl w:val="0"/>
          <w:numId w:val="6"/>
        </w:numPr>
        <w:shd w:val="clear" w:color="auto" w:fill="FCFCFA"/>
        <w:tabs>
          <w:tab w:val="left" w:pos="284"/>
        </w:tabs>
        <w:spacing w:after="0" w:line="360" w:lineRule="auto"/>
        <w:ind w:hanging="436"/>
        <w:jc w:val="both"/>
        <w:rPr>
          <w:color w:val="000000"/>
        </w:rPr>
      </w:pPr>
      <w:r w:rsidRPr="00403B03">
        <w:rPr>
          <w:color w:val="000000"/>
        </w:rPr>
        <w:t>Výmenný pomer bol stanovený s ohľadom na vzťahy medzi zúčastnenými spoločnosťami</w:t>
      </w:r>
      <w:r w:rsidR="00287E98" w:rsidRPr="00403B03">
        <w:rPr>
          <w:color w:val="000000"/>
        </w:rPr>
        <w:t xml:space="preserve"> a skutočnosť, že spoločník v zanikajúcej spoločnosti je totožný ako spoločník v nástupníckej spoločnosti</w:t>
      </w:r>
      <w:r w:rsidRPr="00403B03">
        <w:rPr>
          <w:color w:val="000000"/>
        </w:rPr>
        <w:t>.</w:t>
      </w:r>
    </w:p>
    <w:p w14:paraId="07B9A66B" w14:textId="77777777" w:rsidR="00502CB6" w:rsidRPr="00403B03" w:rsidRDefault="00502CB6" w:rsidP="00403B03">
      <w:pPr>
        <w:numPr>
          <w:ilvl w:val="0"/>
          <w:numId w:val="6"/>
        </w:numPr>
        <w:shd w:val="clear" w:color="auto" w:fill="FCFCFA"/>
        <w:tabs>
          <w:tab w:val="left" w:pos="284"/>
        </w:tabs>
        <w:spacing w:after="0" w:line="360" w:lineRule="auto"/>
        <w:ind w:hanging="436"/>
        <w:jc w:val="both"/>
        <w:rPr>
          <w:color w:val="000000"/>
        </w:rPr>
      </w:pPr>
      <w:r w:rsidRPr="00403B03">
        <w:rPr>
          <w:color w:val="000000"/>
        </w:rPr>
        <w:t xml:space="preserve">So zreteľom na určené výmenné pomery </w:t>
      </w:r>
      <w:r w:rsidR="0005331B" w:rsidRPr="00403B03">
        <w:rPr>
          <w:color w:val="000000"/>
        </w:rPr>
        <w:t>nebudú</w:t>
      </w:r>
      <w:r w:rsidR="00287E98" w:rsidRPr="00403B03">
        <w:rPr>
          <w:color w:val="000000"/>
        </w:rPr>
        <w:t xml:space="preserve"> zo strany nástupníckej spoločnosti</w:t>
      </w:r>
      <w:r w:rsidRPr="00403B03">
        <w:rPr>
          <w:color w:val="000000"/>
        </w:rPr>
        <w:t xml:space="preserve"> </w:t>
      </w:r>
      <w:r w:rsidR="0005331B" w:rsidRPr="00403B03">
        <w:rPr>
          <w:color w:val="000000"/>
        </w:rPr>
        <w:t>vyplatené spoločníkovi</w:t>
      </w:r>
      <w:r w:rsidRPr="00403B03">
        <w:rPr>
          <w:color w:val="000000"/>
        </w:rPr>
        <w:t xml:space="preserve"> spoločnosti podieľajúcich sa na zlúčení žiadne peňažné doplatky.</w:t>
      </w:r>
    </w:p>
    <w:p w14:paraId="07B9A66C" w14:textId="77777777" w:rsidR="00B563D9" w:rsidRPr="00403B03" w:rsidRDefault="00B563D9" w:rsidP="00403B03">
      <w:pPr>
        <w:spacing w:after="0" w:line="360" w:lineRule="auto"/>
        <w:jc w:val="center"/>
        <w:rPr>
          <w:b/>
        </w:rPr>
      </w:pPr>
    </w:p>
    <w:p w14:paraId="4E15E9B8" w14:textId="77777777" w:rsidR="001A1A37" w:rsidRDefault="001A1A37">
      <w:pPr>
        <w:rPr>
          <w:b/>
        </w:rPr>
      </w:pPr>
      <w:r>
        <w:rPr>
          <w:b/>
        </w:rPr>
        <w:br w:type="page"/>
      </w:r>
    </w:p>
    <w:p w14:paraId="07B9A66D" w14:textId="74647CD5" w:rsidR="00B563D9" w:rsidRPr="00403B03" w:rsidRDefault="00B563D9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lastRenderedPageBreak/>
        <w:t>Článok VI.</w:t>
      </w:r>
    </w:p>
    <w:p w14:paraId="07B9A66E" w14:textId="77777777" w:rsidR="00B563D9" w:rsidRPr="00403B03" w:rsidRDefault="00B563D9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Ďalšie dojednania</w:t>
      </w:r>
    </w:p>
    <w:p w14:paraId="07B9A66F" w14:textId="77777777" w:rsidR="00B563D9" w:rsidRPr="00403B03" w:rsidRDefault="00B563D9" w:rsidP="00403B03">
      <w:pPr>
        <w:spacing w:after="0" w:line="360" w:lineRule="auto"/>
        <w:rPr>
          <w:b/>
        </w:rPr>
      </w:pPr>
    </w:p>
    <w:p w14:paraId="07B9A670" w14:textId="77777777" w:rsidR="00B563D9" w:rsidRPr="00403B03" w:rsidRDefault="0005331B" w:rsidP="00403B03">
      <w:pPr>
        <w:numPr>
          <w:ilvl w:val="0"/>
          <w:numId w:val="7"/>
        </w:numPr>
        <w:shd w:val="clear" w:color="auto" w:fill="FCFCFA"/>
        <w:tabs>
          <w:tab w:val="left" w:pos="284"/>
        </w:tabs>
        <w:spacing w:after="0" w:line="360" w:lineRule="auto"/>
        <w:jc w:val="both"/>
        <w:rPr>
          <w:color w:val="000000"/>
        </w:rPr>
      </w:pPr>
      <w:r w:rsidRPr="00403B03">
        <w:rPr>
          <w:color w:val="000000"/>
        </w:rPr>
        <w:t>Spoločníci</w:t>
      </w:r>
      <w:r w:rsidR="00B563D9" w:rsidRPr="00403B03">
        <w:rPr>
          <w:color w:val="000000"/>
        </w:rPr>
        <w:t xml:space="preserve"> zanikajúcej a nástupníckej spoločnosti rozhodli, že nepožiadajú o preskúmanie návrhu zmluvy o zlúčení nezávislým expertom v zmysle § 152a ods. 6 Obchodného zákonníka. </w:t>
      </w:r>
      <w:r w:rsidR="000F6C4B" w:rsidRPr="00403B03">
        <w:rPr>
          <w:color w:val="000000"/>
        </w:rPr>
        <w:t xml:space="preserve">Súčasne, žiadna zo zlučujúcich sa spoločností nie je v kríze v zmysle § 67a Obchodného zákonníka. </w:t>
      </w:r>
      <w:r w:rsidR="00B563D9" w:rsidRPr="00403B03">
        <w:rPr>
          <w:color w:val="000000"/>
        </w:rPr>
        <w:t>Z tohto dôvodu ned</w:t>
      </w:r>
      <w:r w:rsidR="000F6C4B" w:rsidRPr="00403B03">
        <w:rPr>
          <w:color w:val="000000"/>
        </w:rPr>
        <w:t>ochádza</w:t>
      </w:r>
      <w:r w:rsidR="00B563D9" w:rsidRPr="00403B03">
        <w:rPr>
          <w:color w:val="000000"/>
        </w:rPr>
        <w:t xml:space="preserve"> k preskúmaniu zmluvy o zlúčení nezávislým expertom v zmysle § 2118a ods. 2 až 4 Obchodného zákonníka.</w:t>
      </w:r>
    </w:p>
    <w:p w14:paraId="07B9A671" w14:textId="77777777" w:rsidR="00B563D9" w:rsidRPr="00403B03" w:rsidRDefault="00B563D9" w:rsidP="00403B03">
      <w:pPr>
        <w:numPr>
          <w:ilvl w:val="0"/>
          <w:numId w:val="7"/>
        </w:numPr>
        <w:shd w:val="clear" w:color="auto" w:fill="FCFCFA"/>
        <w:tabs>
          <w:tab w:val="left" w:pos="284"/>
        </w:tabs>
        <w:spacing w:after="0" w:line="360" w:lineRule="auto"/>
        <w:jc w:val="both"/>
        <w:rPr>
          <w:color w:val="000000"/>
        </w:rPr>
      </w:pPr>
      <w:r w:rsidRPr="00403B03">
        <w:rPr>
          <w:color w:val="000000"/>
        </w:rPr>
        <w:t xml:space="preserve">Spoločníci zanikajúcej a nástupníckej spoločnosti taktiež rozhodli, že sa vzdávajú práva na predloženie písomnej správy konateľa v zmysle § 218b ods. 1 Obchodného zákonníka, v ktorej </w:t>
      </w:r>
      <w:r w:rsidR="00AD1F85" w:rsidRPr="00403B03">
        <w:rPr>
          <w:color w:val="000000"/>
        </w:rPr>
        <w:t xml:space="preserve">konateľ </w:t>
      </w:r>
      <w:r w:rsidRPr="00403B03">
        <w:rPr>
          <w:color w:val="000000"/>
        </w:rPr>
        <w:t>z právneho a ekonomického hľadiska vysvetlí a odôvodní zlúčenie spoločností.</w:t>
      </w:r>
    </w:p>
    <w:p w14:paraId="07B9A672" w14:textId="77777777" w:rsidR="00502CB6" w:rsidRPr="00403B03" w:rsidRDefault="00502CB6" w:rsidP="00403B03">
      <w:pPr>
        <w:spacing w:after="0" w:line="360" w:lineRule="auto"/>
        <w:rPr>
          <w:b/>
        </w:rPr>
      </w:pPr>
    </w:p>
    <w:p w14:paraId="07B9A673" w14:textId="77777777" w:rsidR="00502CB6" w:rsidRPr="00403B03" w:rsidRDefault="00502CB6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Článok VII.</w:t>
      </w:r>
    </w:p>
    <w:p w14:paraId="07B9A674" w14:textId="77777777" w:rsidR="00502CB6" w:rsidRPr="00403B03" w:rsidRDefault="003637A2" w:rsidP="00403B03">
      <w:pPr>
        <w:spacing w:after="0" w:line="360" w:lineRule="auto"/>
        <w:rPr>
          <w:b/>
        </w:rPr>
      </w:pPr>
      <w:r w:rsidRPr="00403B03">
        <w:rPr>
          <w:b/>
        </w:rPr>
        <w:t xml:space="preserve">                                         </w:t>
      </w:r>
      <w:r w:rsidR="00502CB6" w:rsidRPr="00403B03">
        <w:rPr>
          <w:b/>
        </w:rPr>
        <w:t>Podiel na zisku, poskytnutie osobitných výhod</w:t>
      </w:r>
    </w:p>
    <w:p w14:paraId="07B9A675" w14:textId="77777777" w:rsidR="00502CB6" w:rsidRPr="00403B03" w:rsidRDefault="00502CB6" w:rsidP="00403B03">
      <w:pPr>
        <w:spacing w:after="0" w:line="360" w:lineRule="auto"/>
        <w:rPr>
          <w:b/>
        </w:rPr>
      </w:pPr>
    </w:p>
    <w:p w14:paraId="07B9A676" w14:textId="77777777" w:rsidR="00502CB6" w:rsidRPr="00403B03" w:rsidRDefault="00502CB6" w:rsidP="00403B03">
      <w:pPr>
        <w:pStyle w:val="Odsekzoznamu"/>
        <w:numPr>
          <w:ilvl w:val="3"/>
          <w:numId w:val="8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>Spoločníci zanikajúcej spoločnosti majú právo na podiel na zisku nástupníckej spoločnosti a to od okamihu rozhodného dňa zlúčenia</w:t>
      </w:r>
      <w:r w:rsidR="00AD1F85" w:rsidRPr="00403B03">
        <w:rPr>
          <w:color w:val="000000"/>
        </w:rPr>
        <w:t xml:space="preserve"> uvedeného v čl. IV ods. 1 tejto zmluvy</w:t>
      </w:r>
      <w:r w:rsidRPr="00403B03">
        <w:rPr>
          <w:color w:val="000000"/>
        </w:rPr>
        <w:t>, teda od .............</w:t>
      </w:r>
    </w:p>
    <w:p w14:paraId="07B9A677" w14:textId="77777777" w:rsidR="00502CB6" w:rsidRPr="00403B03" w:rsidRDefault="00502CB6" w:rsidP="00403B03">
      <w:pPr>
        <w:pStyle w:val="Odsekzoznamu"/>
        <w:numPr>
          <w:ilvl w:val="3"/>
          <w:numId w:val="8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 xml:space="preserve">Zmluvné strany sa dohodli, že </w:t>
      </w:r>
      <w:r w:rsidR="00041722" w:rsidRPr="00403B03">
        <w:rPr>
          <w:color w:val="000000"/>
        </w:rPr>
        <w:t>nie sú dané žiadne osobit</w:t>
      </w:r>
      <w:r w:rsidRPr="00403B03">
        <w:rPr>
          <w:color w:val="000000"/>
        </w:rPr>
        <w:t>osti týkajúce</w:t>
      </w:r>
      <w:r w:rsidR="00041722" w:rsidRPr="00403B03">
        <w:rPr>
          <w:color w:val="000000"/>
        </w:rPr>
        <w:t xml:space="preserve"> sa</w:t>
      </w:r>
      <w:r w:rsidRPr="00403B03">
        <w:rPr>
          <w:color w:val="000000"/>
        </w:rPr>
        <w:t xml:space="preserve"> práv</w:t>
      </w:r>
      <w:r w:rsidR="00041722" w:rsidRPr="00403B03">
        <w:rPr>
          <w:color w:val="000000"/>
        </w:rPr>
        <w:t xml:space="preserve"> spoločníkov zlučujúcich sa spoločností</w:t>
      </w:r>
      <w:r w:rsidRPr="00403B03">
        <w:rPr>
          <w:color w:val="000000"/>
        </w:rPr>
        <w:t xml:space="preserve"> na podiel na zisku v nástupníckej spoločnosti </w:t>
      </w:r>
      <w:r w:rsidR="00041722" w:rsidRPr="00403B03">
        <w:rPr>
          <w:color w:val="000000"/>
        </w:rPr>
        <w:t>podľa</w:t>
      </w:r>
      <w:r w:rsidRPr="00403B03">
        <w:rPr>
          <w:color w:val="000000"/>
        </w:rPr>
        <w:t xml:space="preserve"> § 218a ods. 1 písm. e) Obchodného zákonníka. </w:t>
      </w:r>
    </w:p>
    <w:p w14:paraId="07B9A678" w14:textId="77777777" w:rsidR="00502CB6" w:rsidRPr="00403B03" w:rsidRDefault="00502CB6" w:rsidP="00403B03">
      <w:pPr>
        <w:pStyle w:val="Odsekzoznamu"/>
        <w:numPr>
          <w:ilvl w:val="3"/>
          <w:numId w:val="8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>Žiadnej osobe nebola poskytnutá osobitná výhoda v zmysle § 218a ods. 1 písm. g) Obchodného zákonníka.</w:t>
      </w:r>
    </w:p>
    <w:p w14:paraId="07B9A679" w14:textId="77777777" w:rsidR="00083A68" w:rsidRPr="00403B03" w:rsidRDefault="00083A68" w:rsidP="00403B03">
      <w:pPr>
        <w:pStyle w:val="Odsekzoznamu"/>
        <w:shd w:val="clear" w:color="auto" w:fill="FCFCFA"/>
        <w:tabs>
          <w:tab w:val="left" w:pos="567"/>
        </w:tabs>
        <w:spacing w:after="0" w:line="360" w:lineRule="auto"/>
        <w:ind w:left="567"/>
        <w:jc w:val="both"/>
        <w:rPr>
          <w:color w:val="000000"/>
        </w:rPr>
      </w:pPr>
    </w:p>
    <w:p w14:paraId="07B9A67A" w14:textId="77777777" w:rsidR="00083A68" w:rsidRPr="00403B03" w:rsidRDefault="003637A2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Článok V</w:t>
      </w:r>
      <w:r w:rsidR="00083A68" w:rsidRPr="00403B03">
        <w:rPr>
          <w:b/>
        </w:rPr>
        <w:t>II.</w:t>
      </w:r>
    </w:p>
    <w:p w14:paraId="07B9A67B" w14:textId="77777777" w:rsidR="00083A68" w:rsidRPr="00403B03" w:rsidRDefault="00083A68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Údaje o obchodnom imaní</w:t>
      </w:r>
    </w:p>
    <w:p w14:paraId="07B9A67C" w14:textId="77777777" w:rsidR="00083A68" w:rsidRPr="00403B03" w:rsidRDefault="00083A68" w:rsidP="00403B03">
      <w:pPr>
        <w:spacing w:after="0" w:line="360" w:lineRule="auto"/>
        <w:rPr>
          <w:b/>
        </w:rPr>
      </w:pPr>
    </w:p>
    <w:p w14:paraId="07B9A67D" w14:textId="77777777" w:rsidR="00AD1F85" w:rsidRPr="00403B03" w:rsidRDefault="00AD1F85" w:rsidP="00403B03">
      <w:pPr>
        <w:pStyle w:val="Odsekzoznamu"/>
        <w:numPr>
          <w:ilvl w:val="3"/>
          <w:numId w:val="9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 xml:space="preserve">Celé obchodné imanie </w:t>
      </w:r>
      <w:r w:rsidR="00041722" w:rsidRPr="00403B03">
        <w:rPr>
          <w:color w:val="000000"/>
        </w:rPr>
        <w:t xml:space="preserve">(obchodný majetok a záväzky) </w:t>
      </w:r>
      <w:r w:rsidRPr="00403B03">
        <w:rPr>
          <w:color w:val="000000"/>
        </w:rPr>
        <w:t>zanikajúcej spoločnosti prejde k rozhodnému dňu uvedenému v čl. IV ods. 1 tejto zmluvy na nástupnícku spoločnosť.</w:t>
      </w:r>
    </w:p>
    <w:p w14:paraId="07B9A67E" w14:textId="77777777" w:rsidR="00083A68" w:rsidRPr="00403B03" w:rsidRDefault="00041722" w:rsidP="00403B03">
      <w:pPr>
        <w:pStyle w:val="Odsekzoznamu"/>
        <w:numPr>
          <w:ilvl w:val="3"/>
          <w:numId w:val="9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>Detailný</w:t>
      </w:r>
      <w:r w:rsidR="00083A68" w:rsidRPr="00403B03">
        <w:rPr>
          <w:color w:val="000000"/>
        </w:rPr>
        <w:t xml:space="preserve"> popis a špecifikácia obchodné</w:t>
      </w:r>
      <w:r w:rsidRPr="00403B03">
        <w:rPr>
          <w:color w:val="000000"/>
        </w:rPr>
        <w:t>ho</w:t>
      </w:r>
      <w:r w:rsidR="00083A68" w:rsidRPr="00403B03">
        <w:rPr>
          <w:color w:val="000000"/>
        </w:rPr>
        <w:t xml:space="preserve"> imania zanikajúcej spoločnosti a</w:t>
      </w:r>
      <w:r w:rsidRPr="00403B03">
        <w:rPr>
          <w:color w:val="000000"/>
        </w:rPr>
        <w:t>ko aj</w:t>
      </w:r>
      <w:r w:rsidR="00083A68" w:rsidRPr="00403B03">
        <w:rPr>
          <w:color w:val="000000"/>
        </w:rPr>
        <w:t xml:space="preserve"> spôsob, </w:t>
      </w:r>
      <w:r w:rsidRPr="00403B03">
        <w:rPr>
          <w:color w:val="000000"/>
        </w:rPr>
        <w:t>naloženia</w:t>
      </w:r>
      <w:r w:rsidR="00083A68" w:rsidRPr="00403B03">
        <w:rPr>
          <w:color w:val="000000"/>
        </w:rPr>
        <w:t xml:space="preserve"> s vlastným obchodným imaním zanikajúcej</w:t>
      </w:r>
      <w:r w:rsidR="00AD1F85" w:rsidRPr="00403B03">
        <w:rPr>
          <w:color w:val="000000"/>
        </w:rPr>
        <w:t xml:space="preserve"> spoločnosti</w:t>
      </w:r>
      <w:r w:rsidRPr="00403B03">
        <w:rPr>
          <w:color w:val="000000"/>
        </w:rPr>
        <w:t xml:space="preserve"> bude</w:t>
      </w:r>
      <w:r w:rsidR="00083A68" w:rsidRPr="00403B03">
        <w:rPr>
          <w:color w:val="000000"/>
        </w:rPr>
        <w:t xml:space="preserve"> pred</w:t>
      </w:r>
      <w:r w:rsidR="00AD1F85" w:rsidRPr="00403B03">
        <w:rPr>
          <w:color w:val="000000"/>
        </w:rPr>
        <w:t>metom dodatku k tejto zmluve.</w:t>
      </w:r>
    </w:p>
    <w:p w14:paraId="07B9A67F" w14:textId="0C3D57C9" w:rsidR="00083A68" w:rsidRPr="00403B03" w:rsidRDefault="00083A68" w:rsidP="00403B03">
      <w:pPr>
        <w:pStyle w:val="Odsekzoznamu"/>
        <w:numPr>
          <w:ilvl w:val="3"/>
          <w:numId w:val="9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lastRenderedPageBreak/>
        <w:t xml:space="preserve">Predbežné určenie obchodného imania vychádza z mimoriadnej účtovnej závierky spoločnosti, ktorá bola zostavená ku dňu ................ Výška obchodného imania </w:t>
      </w:r>
      <w:r w:rsidR="00AD1F85" w:rsidRPr="00403B03">
        <w:rPr>
          <w:color w:val="000000"/>
        </w:rPr>
        <w:t xml:space="preserve">bude </w:t>
      </w:r>
      <w:r w:rsidR="0005331B" w:rsidRPr="00403B03">
        <w:rPr>
          <w:color w:val="000000"/>
        </w:rPr>
        <w:t>spresnená</w:t>
      </w:r>
      <w:r w:rsidR="00AD1F85" w:rsidRPr="00403B03">
        <w:rPr>
          <w:color w:val="000000"/>
        </w:rPr>
        <w:t xml:space="preserve"> na základe vypracovania</w:t>
      </w:r>
      <w:r w:rsidRPr="00403B03">
        <w:rPr>
          <w:color w:val="000000"/>
        </w:rPr>
        <w:t xml:space="preserve"> dodatk</w:t>
      </w:r>
      <w:r w:rsidR="00AD1F85" w:rsidRPr="00403B03">
        <w:rPr>
          <w:color w:val="000000"/>
        </w:rPr>
        <w:t xml:space="preserve">u </w:t>
      </w:r>
      <w:r w:rsidRPr="00403B03">
        <w:rPr>
          <w:color w:val="000000"/>
        </w:rPr>
        <w:t>k tejto zmluve po zostavení mimoriadnej účtovnej závierky ku dňu predchádzajúcemu rozhodnému dňu</w:t>
      </w:r>
      <w:r w:rsidR="001A1A37">
        <w:rPr>
          <w:color w:val="000000"/>
        </w:rPr>
        <w:t>.</w:t>
      </w:r>
    </w:p>
    <w:p w14:paraId="07B9A680" w14:textId="77777777" w:rsidR="00083A68" w:rsidRPr="00403B03" w:rsidRDefault="00083A68" w:rsidP="00403B03">
      <w:pPr>
        <w:pStyle w:val="Odsekzoznamu"/>
        <w:shd w:val="clear" w:color="auto" w:fill="FCFCFA"/>
        <w:tabs>
          <w:tab w:val="left" w:pos="567"/>
        </w:tabs>
        <w:spacing w:after="0" w:line="360" w:lineRule="auto"/>
        <w:ind w:left="567"/>
        <w:jc w:val="both"/>
        <w:rPr>
          <w:color w:val="000000"/>
        </w:rPr>
      </w:pPr>
    </w:p>
    <w:p w14:paraId="07B9A681" w14:textId="77777777" w:rsidR="00083A68" w:rsidRPr="00403B03" w:rsidRDefault="003637A2" w:rsidP="00403B03">
      <w:pPr>
        <w:spacing w:after="0" w:line="360" w:lineRule="auto"/>
        <w:ind w:firstLine="3"/>
        <w:jc w:val="center"/>
        <w:rPr>
          <w:b/>
        </w:rPr>
      </w:pPr>
      <w:r w:rsidRPr="00403B03">
        <w:rPr>
          <w:b/>
        </w:rPr>
        <w:t>Článok VIII</w:t>
      </w:r>
      <w:r w:rsidR="00083A68" w:rsidRPr="00403B03">
        <w:rPr>
          <w:b/>
        </w:rPr>
        <w:t>.</w:t>
      </w:r>
    </w:p>
    <w:p w14:paraId="07B9A682" w14:textId="77777777" w:rsidR="00083A68" w:rsidRPr="00403B03" w:rsidRDefault="00083A68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Spoločenská zmluva</w:t>
      </w:r>
    </w:p>
    <w:p w14:paraId="07B9A683" w14:textId="77777777" w:rsidR="00083A68" w:rsidRPr="00403B03" w:rsidRDefault="00083A68" w:rsidP="00403B03">
      <w:pPr>
        <w:spacing w:after="0" w:line="360" w:lineRule="auto"/>
        <w:rPr>
          <w:b/>
        </w:rPr>
      </w:pPr>
    </w:p>
    <w:p w14:paraId="07B9A684" w14:textId="77777777" w:rsidR="00502CB6" w:rsidRPr="00403B03" w:rsidRDefault="00083A68" w:rsidP="00403B03">
      <w:pPr>
        <w:pStyle w:val="Odsekzoznamu"/>
        <w:numPr>
          <w:ilvl w:val="3"/>
          <w:numId w:val="10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 xml:space="preserve">Zmluvné strany sa dohodli, že nástupnícka spoločnosť bude pokračovať v predmete podnikania, ktoré má uvedené vo svojom predmete </w:t>
      </w:r>
      <w:r w:rsidR="00AD1F85" w:rsidRPr="00403B03">
        <w:rPr>
          <w:color w:val="000000"/>
        </w:rPr>
        <w:t xml:space="preserve">podnikateľskej </w:t>
      </w:r>
      <w:r w:rsidRPr="00403B03">
        <w:rPr>
          <w:color w:val="000000"/>
        </w:rPr>
        <w:t xml:space="preserve">činnosti. </w:t>
      </w:r>
    </w:p>
    <w:p w14:paraId="07B9A685" w14:textId="77777777" w:rsidR="00083A68" w:rsidRPr="00403B03" w:rsidRDefault="00083A68" w:rsidP="00403B03">
      <w:pPr>
        <w:pStyle w:val="Odsekzoznamu"/>
        <w:numPr>
          <w:ilvl w:val="3"/>
          <w:numId w:val="10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>V prípade predmeto</w:t>
      </w:r>
      <w:r w:rsidR="00AD1F85" w:rsidRPr="00403B03">
        <w:rPr>
          <w:color w:val="000000"/>
        </w:rPr>
        <w:t>v</w:t>
      </w:r>
      <w:r w:rsidRPr="00403B03">
        <w:rPr>
          <w:color w:val="000000"/>
        </w:rPr>
        <w:t xml:space="preserve"> podnikania zanikajúcej spoločnosti, v ktorých </w:t>
      </w:r>
      <w:r w:rsidR="00AD1F85" w:rsidRPr="00403B03">
        <w:rPr>
          <w:color w:val="000000"/>
        </w:rPr>
        <w:t xml:space="preserve">nástupnícka spoločnosť </w:t>
      </w:r>
      <w:r w:rsidRPr="00403B03">
        <w:rPr>
          <w:color w:val="000000"/>
        </w:rPr>
        <w:t xml:space="preserve">neplánuje pokračovať, vykoná </w:t>
      </w:r>
      <w:r w:rsidR="00AD1F85" w:rsidRPr="00403B03">
        <w:rPr>
          <w:color w:val="000000"/>
        </w:rPr>
        <w:t xml:space="preserve">nástupnícka spoločnosť </w:t>
      </w:r>
      <w:r w:rsidRPr="00403B03">
        <w:rPr>
          <w:color w:val="000000"/>
        </w:rPr>
        <w:t>všetky potrebné oznámenia príslušnému okresnému úradu, živnostenskému odboru.</w:t>
      </w:r>
    </w:p>
    <w:p w14:paraId="07B9A686" w14:textId="77777777" w:rsidR="00083A68" w:rsidRPr="00403B03" w:rsidRDefault="00083A68" w:rsidP="00403B03">
      <w:pPr>
        <w:pStyle w:val="Odsekzoznamu"/>
        <w:numPr>
          <w:ilvl w:val="3"/>
          <w:numId w:val="10"/>
        </w:numPr>
        <w:shd w:val="clear" w:color="auto" w:fill="FCFCFA"/>
        <w:tabs>
          <w:tab w:val="left" w:pos="567"/>
        </w:tabs>
        <w:spacing w:after="0" w:line="360" w:lineRule="auto"/>
        <w:ind w:left="567" w:hanging="283"/>
        <w:jc w:val="both"/>
        <w:rPr>
          <w:color w:val="000000"/>
        </w:rPr>
      </w:pPr>
      <w:r w:rsidRPr="00403B03">
        <w:rPr>
          <w:color w:val="000000"/>
        </w:rPr>
        <w:t>Nástupnícka spoločnosť schválila znenie spoločenskej zmluvy, ktoré je neoddeliteľnou prílohou tejto zmluvy.</w:t>
      </w:r>
    </w:p>
    <w:p w14:paraId="07B9A688" w14:textId="77777777" w:rsidR="00502CB6" w:rsidRPr="00403B03" w:rsidRDefault="00502CB6" w:rsidP="00403B03">
      <w:pPr>
        <w:spacing w:after="0" w:line="360" w:lineRule="auto"/>
        <w:jc w:val="center"/>
        <w:rPr>
          <w:b/>
        </w:rPr>
      </w:pPr>
    </w:p>
    <w:p w14:paraId="07B9A689" w14:textId="77777777" w:rsidR="009A6934" w:rsidRPr="00403B03" w:rsidRDefault="007A74F6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Člá</w:t>
      </w:r>
      <w:r w:rsidR="00083A68" w:rsidRPr="00403B03">
        <w:rPr>
          <w:b/>
        </w:rPr>
        <w:t xml:space="preserve">nok </w:t>
      </w:r>
      <w:r w:rsidR="003637A2" w:rsidRPr="00403B03">
        <w:rPr>
          <w:b/>
        </w:rPr>
        <w:t>I</w:t>
      </w:r>
      <w:r w:rsidR="00083A68" w:rsidRPr="00403B03">
        <w:rPr>
          <w:b/>
        </w:rPr>
        <w:t>X.</w:t>
      </w:r>
    </w:p>
    <w:p w14:paraId="07B9A68A" w14:textId="77777777" w:rsidR="009A6934" w:rsidRPr="00403B03" w:rsidRDefault="007A74F6" w:rsidP="00403B03">
      <w:pPr>
        <w:spacing w:after="0" w:line="360" w:lineRule="auto"/>
        <w:jc w:val="center"/>
        <w:rPr>
          <w:b/>
        </w:rPr>
      </w:pPr>
      <w:r w:rsidRPr="00403B03">
        <w:rPr>
          <w:b/>
        </w:rPr>
        <w:t>Záverečné ustanovenia</w:t>
      </w:r>
    </w:p>
    <w:p w14:paraId="07B9A68B" w14:textId="77777777" w:rsidR="009A6934" w:rsidRPr="00403B03" w:rsidRDefault="009A6934" w:rsidP="00403B03">
      <w:pPr>
        <w:spacing w:after="0" w:line="360" w:lineRule="auto"/>
        <w:jc w:val="both"/>
      </w:pPr>
    </w:p>
    <w:p w14:paraId="07B9A68C" w14:textId="77777777" w:rsidR="00D240FB" w:rsidRPr="00403B03" w:rsidRDefault="00D240FB" w:rsidP="00403B03">
      <w:pPr>
        <w:pStyle w:val="Odsekzoznamu"/>
        <w:numPr>
          <w:ilvl w:val="0"/>
          <w:numId w:val="4"/>
        </w:numPr>
        <w:spacing w:after="0" w:line="360" w:lineRule="auto"/>
        <w:ind w:hanging="436"/>
        <w:jc w:val="both"/>
      </w:pPr>
      <w:r w:rsidRPr="00403B03">
        <w:t>Táto zmluva nadobúda platnosť a účinnosť dňom jej podpisu oboma zmluvnými stranami.</w:t>
      </w:r>
    </w:p>
    <w:p w14:paraId="07B9A68D" w14:textId="77777777" w:rsidR="009A6934" w:rsidRPr="00403B03" w:rsidRDefault="007A74F6" w:rsidP="00403B03">
      <w:pPr>
        <w:pStyle w:val="Odsekzoznamu"/>
        <w:numPr>
          <w:ilvl w:val="0"/>
          <w:numId w:val="4"/>
        </w:numPr>
        <w:spacing w:after="0" w:line="360" w:lineRule="auto"/>
        <w:ind w:hanging="436"/>
        <w:jc w:val="both"/>
      </w:pPr>
      <w:r w:rsidRPr="00403B03">
        <w:t xml:space="preserve">Zmluva je vyhotovená v </w:t>
      </w:r>
      <w:r w:rsidR="00D240FB" w:rsidRPr="00403B03">
        <w:t>štyroch</w:t>
      </w:r>
      <w:r w:rsidRPr="00403B03">
        <w:t xml:space="preserve"> obsahovo zhodných rovnopisoch, po jednom rovnopis</w:t>
      </w:r>
      <w:r w:rsidR="00D240FB" w:rsidRPr="00403B03">
        <w:t>e pre každú zo zmluvných strán a dva rovnopisy sa použijú na účely zápisu zmien do obchodného registra.</w:t>
      </w:r>
    </w:p>
    <w:p w14:paraId="07B9A68E" w14:textId="77777777" w:rsidR="009A6934" w:rsidRPr="00403B03" w:rsidRDefault="007A74F6" w:rsidP="00403B03">
      <w:pPr>
        <w:numPr>
          <w:ilvl w:val="0"/>
          <w:numId w:val="4"/>
        </w:numPr>
        <w:spacing w:after="0" w:line="360" w:lineRule="auto"/>
        <w:ind w:left="709" w:hanging="425"/>
        <w:jc w:val="both"/>
      </w:pPr>
      <w:r w:rsidRPr="00403B03">
        <w:t>Práva a povinnosti, ktoré nie sú výslovne upravené v tejto Zmluve, sa spravujú príslušnými ustanoveniami Ob</w:t>
      </w:r>
      <w:r w:rsidR="00D240FB" w:rsidRPr="00403B03">
        <w:t>chodného</w:t>
      </w:r>
      <w:r w:rsidRPr="00403B03">
        <w:t xml:space="preserve"> zákonníka v platnom znení</w:t>
      </w:r>
      <w:r w:rsidR="00D240FB" w:rsidRPr="00403B03">
        <w:t xml:space="preserve"> a ostatnými všeobecne záväznými právnymi predpismi</w:t>
      </w:r>
      <w:r w:rsidRPr="00403B03">
        <w:t xml:space="preserve">. </w:t>
      </w:r>
    </w:p>
    <w:p w14:paraId="07B9A68F" w14:textId="77777777" w:rsidR="009A6934" w:rsidRPr="00403B03" w:rsidRDefault="007A74F6" w:rsidP="00403B03">
      <w:pPr>
        <w:pStyle w:val="Default"/>
        <w:numPr>
          <w:ilvl w:val="0"/>
          <w:numId w:val="4"/>
        </w:numPr>
        <w:spacing w:after="0" w:line="360" w:lineRule="auto"/>
        <w:ind w:leftChars="119" w:left="706" w:hangingChars="175" w:hanging="420"/>
        <w:contextualSpacing/>
        <w:jc w:val="both"/>
        <w:rPr>
          <w:rFonts w:ascii="Times New Roman" w:hAnsi="Times New Roman" w:cs="Times New Roman"/>
          <w:color w:val="auto"/>
        </w:rPr>
      </w:pPr>
      <w:r w:rsidRPr="00403B03">
        <w:rPr>
          <w:rFonts w:ascii="Times New Roman" w:hAnsi="Times New Roman" w:cs="Times New Roman"/>
          <w:color w:val="auto"/>
        </w:rPr>
        <w:t>Zmluvné strany sa dohodli, že ak niektoré ustanovenie tejto zmluvy sa stane neplatným, ostatné ustanovenia tejto zmluv</w:t>
      </w:r>
      <w:bookmarkStart w:id="4" w:name="_GoBack"/>
      <w:bookmarkEnd w:id="4"/>
      <w:r w:rsidRPr="00403B03">
        <w:rPr>
          <w:rFonts w:ascii="Times New Roman" w:hAnsi="Times New Roman" w:cs="Times New Roman"/>
          <w:color w:val="auto"/>
        </w:rPr>
        <w:t xml:space="preserve">y zostávajú naďalej v platnosti, pričom za neplatné bude možné považovať len to ustanovenie, ktorého sa dôvod neplatnosti týka. V prípade neplatnosti ustanovenia sa zmluvné strany zaväzujú neplatné ustanovenie nahradiť novým, ktoré bude v súlade so všeobecne záväznými právnymi predpismi Slovenskej republiky a zároveň bude zodpovedať účelu tejto zmluvy. </w:t>
      </w:r>
    </w:p>
    <w:p w14:paraId="07B9A690" w14:textId="77777777" w:rsidR="00D240FB" w:rsidRPr="00403B03" w:rsidRDefault="00D240FB" w:rsidP="00403B03">
      <w:pPr>
        <w:numPr>
          <w:ilvl w:val="0"/>
          <w:numId w:val="4"/>
        </w:numPr>
        <w:spacing w:after="0" w:line="360" w:lineRule="auto"/>
        <w:ind w:leftChars="119" w:left="706" w:hangingChars="175" w:hanging="420"/>
        <w:jc w:val="both"/>
      </w:pPr>
      <w:r w:rsidRPr="00403B03">
        <w:lastRenderedPageBreak/>
        <w:t>Akékoľvek zmeny zmluvy je možné vykonať len na základe písomného dodatku k zmluve podpísanými zmluvnými stranami.</w:t>
      </w:r>
    </w:p>
    <w:p w14:paraId="07B9A691" w14:textId="6F0C6702" w:rsidR="009A6934" w:rsidRDefault="007A74F6" w:rsidP="00403B03">
      <w:pPr>
        <w:numPr>
          <w:ilvl w:val="0"/>
          <w:numId w:val="4"/>
        </w:numPr>
        <w:spacing w:after="0" w:line="360" w:lineRule="auto"/>
        <w:ind w:leftChars="119" w:left="706" w:hangingChars="175" w:hanging="420"/>
        <w:jc w:val="both"/>
      </w:pPr>
      <w:r w:rsidRPr="00403B03">
        <w:t>Zmluvné strany</w:t>
      </w:r>
      <w:r w:rsidR="00D240FB" w:rsidRPr="00403B03">
        <w:t xml:space="preserve"> vyhlasujú, že si znenie tejto z</w:t>
      </w:r>
      <w:r w:rsidRPr="00403B03">
        <w:t>mluvy prečítali, rozumejú jej obsahu, a na znak</w:t>
      </w:r>
      <w:r w:rsidR="00D240FB" w:rsidRPr="00403B03">
        <w:t xml:space="preserve"> súhlasu s ustanoveniami tejto z</w:t>
      </w:r>
      <w:r w:rsidRPr="00403B03">
        <w:t xml:space="preserve">mluvy, zmluvné strany pripájajú vlastnoručné podpisy, ako vyjadrenie ich slobodnej a vážnej vôle. </w:t>
      </w:r>
    </w:p>
    <w:p w14:paraId="49D8B11C" w14:textId="190F62E7" w:rsidR="00DF7D87" w:rsidRDefault="00DF7D87" w:rsidP="00DF7D87">
      <w:pPr>
        <w:spacing w:after="0" w:line="360" w:lineRule="auto"/>
        <w:jc w:val="both"/>
      </w:pPr>
    </w:p>
    <w:tbl>
      <w:tblPr>
        <w:tblStyle w:val="Mriekatabu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431"/>
      </w:tblGrid>
      <w:tr w:rsidR="00DF7D87" w:rsidRPr="00E64627" w14:paraId="177E1BBA" w14:textId="77777777" w:rsidTr="008E0670">
        <w:tc>
          <w:tcPr>
            <w:tcW w:w="4431" w:type="dxa"/>
          </w:tcPr>
          <w:p w14:paraId="2C2440CC" w14:textId="77777777" w:rsidR="00DF7D87" w:rsidRPr="00E64627" w:rsidRDefault="00DF7D87" w:rsidP="008E0670">
            <w:pPr>
              <w:tabs>
                <w:tab w:val="left" w:pos="284"/>
              </w:tabs>
              <w:spacing w:after="0"/>
              <w:ind w:left="426" w:hanging="426"/>
              <w:jc w:val="both"/>
            </w:pPr>
            <w:r w:rsidRPr="00E64627">
              <w:t>V ......................., dňa: ...................</w:t>
            </w:r>
          </w:p>
        </w:tc>
        <w:tc>
          <w:tcPr>
            <w:tcW w:w="4431" w:type="dxa"/>
          </w:tcPr>
          <w:p w14:paraId="05D6AB81" w14:textId="77777777" w:rsidR="00DF7D87" w:rsidRPr="00E64627" w:rsidRDefault="00DF7D87" w:rsidP="008E0670">
            <w:pPr>
              <w:tabs>
                <w:tab w:val="left" w:pos="284"/>
              </w:tabs>
              <w:spacing w:after="0"/>
              <w:ind w:left="426" w:hanging="426"/>
              <w:jc w:val="both"/>
            </w:pPr>
            <w:r w:rsidRPr="00E64627">
              <w:t>V ......................., dňa: ...................</w:t>
            </w:r>
          </w:p>
        </w:tc>
      </w:tr>
      <w:tr w:rsidR="00DF7D87" w:rsidRPr="00E64627" w14:paraId="5BE068DF" w14:textId="77777777" w:rsidTr="008E0670">
        <w:trPr>
          <w:trHeight w:val="1261"/>
        </w:trPr>
        <w:tc>
          <w:tcPr>
            <w:tcW w:w="4431" w:type="dxa"/>
            <w:vAlign w:val="bottom"/>
          </w:tcPr>
          <w:p w14:paraId="5BFA7A52" w14:textId="77777777" w:rsidR="00DF7D87" w:rsidRPr="00E64627" w:rsidRDefault="00DF7D87" w:rsidP="008E0670">
            <w:pPr>
              <w:tabs>
                <w:tab w:val="left" w:pos="284"/>
              </w:tabs>
              <w:spacing w:after="0"/>
              <w:jc w:val="both"/>
            </w:pPr>
            <w:r w:rsidRPr="00E64627">
              <w:t>..........................................</w:t>
            </w:r>
          </w:p>
        </w:tc>
        <w:tc>
          <w:tcPr>
            <w:tcW w:w="4431" w:type="dxa"/>
            <w:vAlign w:val="bottom"/>
          </w:tcPr>
          <w:p w14:paraId="33338E21" w14:textId="77777777" w:rsidR="00DF7D87" w:rsidRPr="00E64627" w:rsidRDefault="00DF7D87" w:rsidP="008E0670">
            <w:pPr>
              <w:tabs>
                <w:tab w:val="left" w:pos="284"/>
              </w:tabs>
              <w:spacing w:after="0"/>
              <w:jc w:val="both"/>
            </w:pPr>
            <w:r w:rsidRPr="00E64627">
              <w:t>..........................................</w:t>
            </w:r>
          </w:p>
        </w:tc>
      </w:tr>
      <w:tr w:rsidR="00DF7D87" w:rsidRPr="00E64627" w14:paraId="35BE37CD" w14:textId="77777777" w:rsidTr="008E0670">
        <w:trPr>
          <w:trHeight w:val="463"/>
        </w:trPr>
        <w:tc>
          <w:tcPr>
            <w:tcW w:w="4431" w:type="dxa"/>
          </w:tcPr>
          <w:p w14:paraId="51F7EF55" w14:textId="77777777" w:rsidR="00DF7D87" w:rsidRDefault="00DF7D87" w:rsidP="008E0670">
            <w:pPr>
              <w:tabs>
                <w:tab w:val="left" w:pos="284"/>
              </w:tabs>
              <w:spacing w:after="0"/>
              <w:jc w:val="both"/>
            </w:pPr>
            <w:r>
              <w:t>Zanikajúca spoločnosť</w:t>
            </w:r>
          </w:p>
          <w:p w14:paraId="4B240788" w14:textId="2FA56DC4" w:rsidR="00DF7D87" w:rsidRPr="00E64627" w:rsidRDefault="00DF7D87" w:rsidP="008E0670">
            <w:pPr>
              <w:tabs>
                <w:tab w:val="left" w:pos="284"/>
              </w:tabs>
              <w:spacing w:after="0"/>
              <w:jc w:val="both"/>
            </w:pPr>
            <w:r>
              <w:t>........................, konateľ</w:t>
            </w:r>
            <w:r>
              <w:tab/>
            </w:r>
          </w:p>
        </w:tc>
        <w:tc>
          <w:tcPr>
            <w:tcW w:w="4431" w:type="dxa"/>
          </w:tcPr>
          <w:p w14:paraId="71D4DD89" w14:textId="77777777" w:rsidR="00DF7D87" w:rsidRDefault="00DF7D87" w:rsidP="008E0670">
            <w:pPr>
              <w:tabs>
                <w:tab w:val="left" w:pos="284"/>
              </w:tabs>
              <w:spacing w:after="0"/>
              <w:jc w:val="both"/>
            </w:pPr>
            <w:r>
              <w:t>Nástupnícka spoločnosť</w:t>
            </w:r>
          </w:p>
          <w:p w14:paraId="4041C20D" w14:textId="0E43C416" w:rsidR="00DF7D87" w:rsidRPr="00E64627" w:rsidRDefault="00DF7D87" w:rsidP="008E0670">
            <w:pPr>
              <w:tabs>
                <w:tab w:val="left" w:pos="284"/>
              </w:tabs>
              <w:spacing w:after="0"/>
              <w:jc w:val="both"/>
            </w:pPr>
            <w:r>
              <w:t>........................, konateľ</w:t>
            </w:r>
          </w:p>
        </w:tc>
      </w:tr>
    </w:tbl>
    <w:p w14:paraId="07B9A699" w14:textId="77777777" w:rsidR="009A6934" w:rsidRDefault="009A6934" w:rsidP="000F6C4B">
      <w:pPr>
        <w:jc w:val="both"/>
      </w:pPr>
    </w:p>
    <w:p w14:paraId="07B9A69A" w14:textId="77777777" w:rsidR="009A6934" w:rsidRDefault="009A6934" w:rsidP="000F6C4B">
      <w:pPr>
        <w:jc w:val="both"/>
      </w:pPr>
    </w:p>
    <w:bookmarkEnd w:id="0"/>
    <w:bookmarkEnd w:id="1"/>
    <w:p w14:paraId="07B9A69B" w14:textId="77777777" w:rsidR="009A6934" w:rsidRDefault="009A6934">
      <w:pPr>
        <w:jc w:val="both"/>
      </w:pPr>
    </w:p>
    <w:sectPr w:rsidR="009A6934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60D65" w14:textId="77777777" w:rsidR="00E61DAC" w:rsidRDefault="00E61DAC" w:rsidP="00E61DAC">
      <w:pPr>
        <w:spacing w:after="0" w:line="240" w:lineRule="auto"/>
      </w:pPr>
      <w:r>
        <w:separator/>
      </w:r>
    </w:p>
  </w:endnote>
  <w:endnote w:type="continuationSeparator" w:id="0">
    <w:p w14:paraId="0AD2266A" w14:textId="77777777" w:rsidR="00E61DAC" w:rsidRDefault="00E61DAC" w:rsidP="00E6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8506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C10CDD" w14:textId="7A9436E8" w:rsidR="00DF7D87" w:rsidRDefault="00DF7D87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F0746DA" w14:textId="77777777" w:rsidR="00DF7D87" w:rsidRDefault="00DF7D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08869" w14:textId="77777777" w:rsidR="00E61DAC" w:rsidRDefault="00E61DAC" w:rsidP="00E61DAC">
      <w:pPr>
        <w:spacing w:after="0" w:line="240" w:lineRule="auto"/>
      </w:pPr>
      <w:r>
        <w:separator/>
      </w:r>
    </w:p>
  </w:footnote>
  <w:footnote w:type="continuationSeparator" w:id="0">
    <w:p w14:paraId="22D3E4D1" w14:textId="77777777" w:rsidR="00E61DAC" w:rsidRDefault="00E61DAC" w:rsidP="00E6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152C" w14:textId="77777777" w:rsidR="00E61DAC" w:rsidRPr="003864F4" w:rsidRDefault="00E61DAC" w:rsidP="00E61DAC">
    <w:pPr>
      <w:pStyle w:val="Hlavika"/>
      <w:jc w:val="right"/>
    </w:pPr>
    <w:r w:rsidRPr="003864F4">
      <w:rPr>
        <w:noProof/>
      </w:rPr>
      <w:drawing>
        <wp:anchor distT="0" distB="0" distL="114300" distR="114300" simplePos="0" relativeHeight="251659264" behindDoc="1" locked="0" layoutInCell="1" allowOverlap="1" wp14:anchorId="1B5E1500" wp14:editId="03586D95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573530" cy="429895"/>
          <wp:effectExtent l="0" t="0" r="7620" b="825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4F4">
      <w:t>VZOROVÁ ZMLUVA</w:t>
    </w:r>
  </w:p>
  <w:p w14:paraId="7B1DBA7D" w14:textId="77777777" w:rsidR="00E61DAC" w:rsidRDefault="00E61D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26065"/>
    <w:multiLevelType w:val="multilevel"/>
    <w:tmpl w:val="4DBF4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71D3"/>
    <w:multiLevelType w:val="multilevel"/>
    <w:tmpl w:val="2A0A71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B3594"/>
    <w:multiLevelType w:val="multilevel"/>
    <w:tmpl w:val="4DBF4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F4CC8"/>
    <w:multiLevelType w:val="multilevel"/>
    <w:tmpl w:val="4DBF4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4D"/>
    <w:multiLevelType w:val="multilevel"/>
    <w:tmpl w:val="4DBF4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20061"/>
    <w:multiLevelType w:val="multilevel"/>
    <w:tmpl w:val="483A62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F3DA0"/>
    <w:multiLevelType w:val="multilevel"/>
    <w:tmpl w:val="69AF3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6A19"/>
    <w:multiLevelType w:val="multilevel"/>
    <w:tmpl w:val="4DBF4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454DE"/>
    <w:multiLevelType w:val="multilevel"/>
    <w:tmpl w:val="4DBF4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F681F"/>
    <w:multiLevelType w:val="multilevel"/>
    <w:tmpl w:val="4DBF4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67"/>
    <w:rsid w:val="00041722"/>
    <w:rsid w:val="0005331B"/>
    <w:rsid w:val="0007582E"/>
    <w:rsid w:val="00083A68"/>
    <w:rsid w:val="000B2EBC"/>
    <w:rsid w:val="000D1A99"/>
    <w:rsid w:val="000F6C4B"/>
    <w:rsid w:val="001143E6"/>
    <w:rsid w:val="00125415"/>
    <w:rsid w:val="001A1A37"/>
    <w:rsid w:val="001A2667"/>
    <w:rsid w:val="001A4065"/>
    <w:rsid w:val="00287E98"/>
    <w:rsid w:val="00343C4B"/>
    <w:rsid w:val="003637A2"/>
    <w:rsid w:val="003A0B4C"/>
    <w:rsid w:val="00403B03"/>
    <w:rsid w:val="004237DC"/>
    <w:rsid w:val="00467BB0"/>
    <w:rsid w:val="0047463C"/>
    <w:rsid w:val="004A3898"/>
    <w:rsid w:val="004C2AAF"/>
    <w:rsid w:val="004E3465"/>
    <w:rsid w:val="004F3BA1"/>
    <w:rsid w:val="00502CB6"/>
    <w:rsid w:val="005075DF"/>
    <w:rsid w:val="005213BB"/>
    <w:rsid w:val="005775B7"/>
    <w:rsid w:val="005F03B6"/>
    <w:rsid w:val="00600D88"/>
    <w:rsid w:val="006432AC"/>
    <w:rsid w:val="00652033"/>
    <w:rsid w:val="006E6573"/>
    <w:rsid w:val="006F1EA5"/>
    <w:rsid w:val="00767EF3"/>
    <w:rsid w:val="00773C60"/>
    <w:rsid w:val="00790071"/>
    <w:rsid w:val="007A653E"/>
    <w:rsid w:val="007A74F6"/>
    <w:rsid w:val="007F16C0"/>
    <w:rsid w:val="00864009"/>
    <w:rsid w:val="00887E23"/>
    <w:rsid w:val="008C660C"/>
    <w:rsid w:val="008E44BD"/>
    <w:rsid w:val="00907A73"/>
    <w:rsid w:val="009A6934"/>
    <w:rsid w:val="009E3915"/>
    <w:rsid w:val="00A022B2"/>
    <w:rsid w:val="00A05221"/>
    <w:rsid w:val="00A17045"/>
    <w:rsid w:val="00A2784B"/>
    <w:rsid w:val="00A34098"/>
    <w:rsid w:val="00A511AC"/>
    <w:rsid w:val="00AA4AB7"/>
    <w:rsid w:val="00AD1F85"/>
    <w:rsid w:val="00AD4094"/>
    <w:rsid w:val="00AE0516"/>
    <w:rsid w:val="00AE5C71"/>
    <w:rsid w:val="00B23AE0"/>
    <w:rsid w:val="00B44D87"/>
    <w:rsid w:val="00B563D9"/>
    <w:rsid w:val="00B571B3"/>
    <w:rsid w:val="00B97861"/>
    <w:rsid w:val="00BA58B5"/>
    <w:rsid w:val="00BB1278"/>
    <w:rsid w:val="00BE12F3"/>
    <w:rsid w:val="00CE3824"/>
    <w:rsid w:val="00CF0E22"/>
    <w:rsid w:val="00D240FB"/>
    <w:rsid w:val="00DB0228"/>
    <w:rsid w:val="00DD34C0"/>
    <w:rsid w:val="00DF7D87"/>
    <w:rsid w:val="00E31712"/>
    <w:rsid w:val="00E4224E"/>
    <w:rsid w:val="00E4409A"/>
    <w:rsid w:val="00E53215"/>
    <w:rsid w:val="00E61DAC"/>
    <w:rsid w:val="00E74DDD"/>
    <w:rsid w:val="00EB1F9D"/>
    <w:rsid w:val="00EE0EE8"/>
    <w:rsid w:val="00EE684C"/>
    <w:rsid w:val="00F60F83"/>
    <w:rsid w:val="00FA6C6F"/>
    <w:rsid w:val="00FC43EA"/>
    <w:rsid w:val="00FF097F"/>
    <w:rsid w:val="00FF15AB"/>
    <w:rsid w:val="0586473F"/>
    <w:rsid w:val="427B55BF"/>
    <w:rsid w:val="5A8B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B9A636"/>
  <w15:docId w15:val="{7B4DC606-2517-4FA2-BFB7-AB159797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sz w:val="22"/>
      <w:szCs w:val="22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unhideWhenUsed/>
    <w:qFormat/>
    <w:pPr>
      <w:spacing w:after="120" w:line="480" w:lineRule="auto"/>
    </w:pPr>
  </w:style>
  <w:style w:type="table" w:styleId="Mriekatabuky">
    <w:name w:val="Table Grid"/>
    <w:basedOn w:val="Normlnatabu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qFormat/>
    <w:rPr>
      <w:sz w:val="22"/>
      <w:szCs w:val="22"/>
      <w:lang w:val="en-GB" w:eastAsia="en-US"/>
    </w:rPr>
  </w:style>
  <w:style w:type="character" w:customStyle="1" w:styleId="ra">
    <w:name w:val="ra"/>
  </w:style>
  <w:style w:type="character" w:customStyle="1" w:styleId="apple-converted-space">
    <w:name w:val="apple-converted-space"/>
  </w:style>
  <w:style w:type="paragraph" w:customStyle="1" w:styleId="Farebnzoznamzvraznenie11">
    <w:name w:val="Farebný zoznam – zvýraznenie 11"/>
    <w:basedOn w:val="Normlny"/>
    <w:link w:val="Farebnzoznamzvraznenie11Char"/>
    <w:uiPriority w:val="34"/>
    <w:qFormat/>
    <w:pPr>
      <w:ind w:left="708"/>
    </w:pPr>
  </w:style>
  <w:style w:type="character" w:customStyle="1" w:styleId="Zkladntext2Char">
    <w:name w:val="Základný text 2 Char"/>
    <w:link w:val="Zkladntext2"/>
    <w:uiPriority w:val="99"/>
    <w:semiHidden/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arebnzoznamzvraznenie11Char">
    <w:name w:val="Farebný zoznam – zvýraznenie 11 Char"/>
    <w:link w:val="Farebnzoznamzvraznenie11"/>
    <w:uiPriority w:val="34"/>
  </w:style>
  <w:style w:type="character" w:styleId="Odkaznakomentr">
    <w:name w:val="annotation reference"/>
    <w:basedOn w:val="Predvolenpsmoodseku"/>
    <w:uiPriority w:val="99"/>
    <w:semiHidden/>
    <w:unhideWhenUsed/>
    <w:rsid w:val="006432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32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32AC"/>
    <w:rPr>
      <w:rFonts w:ascii="Times New Roman" w:eastAsia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32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32AC"/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3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32AC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6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DA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6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D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C240E-50B5-4F10-88A6-C25FE3EE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1195</Words>
  <Characters>7329</Characters>
  <Application>Microsoft Office Word</Application>
  <DocSecurity>0</DocSecurity>
  <Lines>229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balintovav</dc:creator>
  <cp:lastModifiedBy>Rastislav Tinák</cp:lastModifiedBy>
  <cp:revision>16</cp:revision>
  <cp:lastPrinted>2019-07-16T11:07:00Z</cp:lastPrinted>
  <dcterms:created xsi:type="dcterms:W3CDTF">2019-09-24T05:27:00Z</dcterms:created>
  <dcterms:modified xsi:type="dcterms:W3CDTF">2019-10-04T14:14:00Z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