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52B4" w14:textId="77777777" w:rsidR="00D25C3F" w:rsidRPr="00D25C3F" w:rsidRDefault="00D25C3F" w:rsidP="00D25C3F">
      <w:pPr>
        <w:shd w:val="clear" w:color="auto" w:fill="FFFFFF"/>
        <w:spacing w:after="0" w:line="240" w:lineRule="auto"/>
        <w:rPr>
          <w:rFonts w:ascii="Segoe UI" w:hAnsi="Segoe UI" w:cs="Segoe UI"/>
          <w:b/>
          <w:bCs/>
          <w:color w:val="494949"/>
          <w:sz w:val="21"/>
          <w:szCs w:val="21"/>
          <w:shd w:val="clear" w:color="auto" w:fill="FFFFFF"/>
        </w:rPr>
      </w:pPr>
      <w:r w:rsidRPr="00D25C3F">
        <w:rPr>
          <w:rFonts w:ascii="Segoe UI" w:eastAsia="Times New Roman" w:hAnsi="Segoe UI" w:cs="Segoe UI"/>
          <w:b/>
          <w:bCs/>
          <w:color w:val="494949"/>
          <w:sz w:val="21"/>
          <w:szCs w:val="21"/>
          <w:lang w:eastAsia="sk-SK"/>
        </w:rPr>
        <w:t>ZOZNAM CHORÔB Z</w:t>
      </w:r>
      <w:r>
        <w:rPr>
          <w:rFonts w:ascii="Segoe UI" w:eastAsia="Times New Roman" w:hAnsi="Segoe UI" w:cs="Segoe UI"/>
          <w:b/>
          <w:bCs/>
          <w:color w:val="494949"/>
          <w:sz w:val="21"/>
          <w:szCs w:val="21"/>
          <w:lang w:eastAsia="sk-SK"/>
        </w:rPr>
        <w:t> </w:t>
      </w:r>
      <w:bookmarkStart w:id="0" w:name="_GoBack"/>
      <w:bookmarkEnd w:id="0"/>
      <w:r w:rsidRPr="00D25C3F">
        <w:rPr>
          <w:rFonts w:ascii="Segoe UI" w:eastAsia="Times New Roman" w:hAnsi="Segoe UI" w:cs="Segoe UI"/>
          <w:b/>
          <w:bCs/>
          <w:color w:val="494949"/>
          <w:sz w:val="21"/>
          <w:szCs w:val="21"/>
          <w:lang w:eastAsia="sk-SK"/>
        </w:rPr>
        <w:t>POVOLANIA</w:t>
      </w:r>
      <w:r>
        <w:rPr>
          <w:rFonts w:ascii="Segoe UI" w:eastAsia="Times New Roman" w:hAnsi="Segoe UI" w:cs="Segoe UI"/>
          <w:b/>
          <w:bCs/>
          <w:color w:val="494949"/>
          <w:sz w:val="21"/>
          <w:szCs w:val="21"/>
          <w:lang w:eastAsia="sk-SK"/>
        </w:rPr>
        <w:t xml:space="preserve"> (</w:t>
      </w:r>
      <w:r>
        <w:rPr>
          <w:rFonts w:ascii="Segoe UI" w:hAnsi="Segoe UI" w:cs="Segoe UI"/>
          <w:b/>
          <w:bCs/>
          <w:color w:val="494949"/>
          <w:sz w:val="21"/>
          <w:szCs w:val="21"/>
          <w:shd w:val="clear" w:color="auto" w:fill="FFFFFF"/>
        </w:rPr>
        <w:t>Príloha č. 1 k zákonu č. 461/2003 Z. z.</w:t>
      </w:r>
      <w:r>
        <w:rPr>
          <w:rFonts w:ascii="Segoe UI" w:eastAsia="Times New Roman" w:hAnsi="Segoe UI" w:cs="Segoe UI"/>
          <w:b/>
          <w:bCs/>
          <w:color w:val="494949"/>
          <w:sz w:val="21"/>
          <w:szCs w:val="21"/>
          <w:lang w:eastAsia="sk-SK"/>
        </w:rPr>
        <w:t>)</w:t>
      </w:r>
    </w:p>
    <w:p w14:paraId="7D43B5BA" w14:textId="77777777" w:rsidR="00D25C3F" w:rsidRPr="00D25C3F" w:rsidRDefault="00D25C3F" w:rsidP="00D25C3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94949"/>
          <w:sz w:val="21"/>
          <w:szCs w:val="21"/>
          <w:lang w:eastAsia="sk-SK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432"/>
        <w:gridCol w:w="4820"/>
      </w:tblGrid>
      <w:tr w:rsidR="00D25C3F" w:rsidRPr="00D25C3F" w14:paraId="51FC8CF9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FA7F8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B9142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Choroba z povolania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08BB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Podmienky vzniku</w:t>
            </w:r>
          </w:p>
        </w:tc>
      </w:tr>
      <w:tr w:rsidR="00D25C3F" w:rsidRPr="00D25C3F" w14:paraId="4DDCBF28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90DB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FF67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olova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F8DB9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číslam 1 - 18: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Pri výrobe, spracovaní, používaní, doprave uvedených látok alebo ak sa tieto látky v uvedených prípadoch vyskytujú ako vedľajšie produkty, medziprodukty alebo odpadové látky.</w:t>
            </w:r>
          </w:p>
        </w:tc>
      </w:tr>
      <w:tr w:rsidR="00D25C3F" w:rsidRPr="00D25C3F" w14:paraId="3B1F050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E5047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A791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fosforu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4B4F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37D2D2BF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0B83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779AD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fluóru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C6F9D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1092E49A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BB4C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292B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ortuti alebo z jej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2D28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2FB798E0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8A8D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1D8C1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arzénu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55B2D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05876D69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0A6D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C4072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mangánu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128C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27FBF63A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D115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0DFE6E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kadmia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6B008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46754E8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1E85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A055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vanádia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C21B1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689AC835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278F9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7997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chrómu alebo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715C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79D284DB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F887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26C89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zo sírouhlíka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A858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5BDC8975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FB17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79E8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zo sírovodíka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AB19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001A853F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23AE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A6AE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oxidu uhoľnatého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135E6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3B340BC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668D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1380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kyanovodíka alebo z kyanidov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0568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6E66860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49481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1F01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z benzénu alebo z jeho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homológov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41998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1C5D002E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0A20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46DC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z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nitrozlúčenín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z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aminozlúčenín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benzénu alebo jeho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homológov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58FDE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65568A82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CB7F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A044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z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halogenizovaných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uhľovodíkov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2DC3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06F5E0BE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C9257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6E9C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esterov kyseliny dusičnej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3266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437E10CF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B94E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18.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BCDB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bojových látok alebo z chemických látok s rovnakým účinkom, aký majú bojové látky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1EB12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1589DB5F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7BC8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E84D0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ionizujúceho žiarenia a zo žiarenia s obdobným účinkom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FD20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 číslam 19 - 20: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Pri vystavení uvedenému nebezpečenstvu.</w:t>
            </w:r>
          </w:p>
        </w:tc>
      </w:tr>
      <w:tr w:rsidR="00D25C3F" w:rsidRPr="00D25C3F" w14:paraId="6ACC0CC0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18A2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0DCE51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elektromagnetického žiarenia vrátane laseru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0AC3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25C3F" w:rsidRPr="00D25C3F" w14:paraId="164F50B4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2203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B424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Rakovina kože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AD5F7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výrobe, spracovaní, používaní, doprave škodlivín vyvolávajúcich rakovinu kože.</w:t>
            </w:r>
          </w:p>
        </w:tc>
      </w:tr>
      <w:tr w:rsidR="00D25C3F" w:rsidRPr="00D25C3F" w14:paraId="4BCB0964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7D97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F70E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Kožné choroby okrem rakoviny kože a prenosné kožné choroby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5BBF6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vplyvu chemických, fyzikálnych (okrem ionizujúceho žiarenia) a biologických škodlivín v pracovnom prostredí a pri práci vyvolávajúcej profesionálne dermatózy.</w:t>
            </w:r>
          </w:p>
        </w:tc>
      </w:tr>
      <w:tr w:rsidR="00D25C3F" w:rsidRPr="00D25C3F" w14:paraId="144F363F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430E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4ACC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Rakovina pľúc z rádioaktívnych látok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594EE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45DA90B5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0C2D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E7AAE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Infekčné choroby a parazitárne choroby okrem tropických infekčných chorôb a parazitárnych chorôb a chorôb prenosných zo zvierat na ľudí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54C3D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vyšetrovaní a opatrovaní osôb, tam, kde je preukázateľný styk s týmito chorobami alebo s infekčným materiálom, ako súčasť plnenia pracovných úloh alebo činností.</w:t>
            </w:r>
          </w:p>
        </w:tc>
      </w:tr>
      <w:tr w:rsidR="00D25C3F" w:rsidRPr="00D25C3F" w14:paraId="25DC96D1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53B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E2C6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Tropické prenosné a parazitárne choroby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B6488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53DC926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2888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B4F4D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Choroby prenosné zo zvierat na ľudí buď priamo, alebo prostredníctvom prenášačov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DE45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 vrátane nakladania, vykladania a dopravy takýchto zvierat.</w:t>
            </w:r>
          </w:p>
        </w:tc>
      </w:tr>
      <w:tr w:rsidR="00D25C3F" w:rsidRPr="00D25C3F" w14:paraId="55AFDAE0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952E2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D7D4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vyvolaná prácou v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hyperbarických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hypobarických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podmienkach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C943E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2476FF35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CA0B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F329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vibrácií - ochorenie kostí, kĺbov, svalov, ciev a nervov končatín spôsobené vibráciou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408E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kontakte so zdrojmi vibrácií.</w:t>
            </w:r>
          </w:p>
        </w:tc>
      </w:tr>
      <w:tr w:rsidR="00D25C3F" w:rsidRPr="00D25C3F" w14:paraId="2B0A1B82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9540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90D6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dlhodobého, nadmerného a jednostranného zaťaženia končatín -ochorenie kostí, kĺbov, šliach a nervov končatín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3C3C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55008C22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E13E2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DD8DC9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lakťového nervu z mechanických vplyvov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512D7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nútenej polohe horných končatín.</w:t>
            </w:r>
          </w:p>
        </w:tc>
      </w:tr>
      <w:tr w:rsidR="00D25C3F" w:rsidRPr="00D25C3F" w14:paraId="75407A68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CDFE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560F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dolných dýchacích ciest a pľúc spôsobená hliníkovým prachom z hliníkových zliatin 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(zaprášenie pľúc hliníkom - fibróza pľúc)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53C8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Pri vystavení uvedenému nebezpečenstvu.</w:t>
            </w:r>
          </w:p>
        </w:tc>
      </w:tr>
      <w:tr w:rsidR="00D25C3F" w:rsidRPr="00D25C3F" w14:paraId="45D80A2B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4E6C9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6825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 berýlia a z jeho zlúčenín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3FF5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1827EA7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AF1B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8722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zaprášenia pľúc prachom obsahujúcim oxid kremičitý (silikóza,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silikotuberkulóza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 vrátane (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uhľokopskej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pneumokoniózy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a) s typickými rtg. znakmi s prihliadnutím na dynamiku choroby,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b) v spojení s aktívnou tuberkulózou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0B04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0D9A92B5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A9A11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558E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Choroba zaprášenia pľúc azbestovým prachom (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azbestóza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a) s typickými rtg. znakmi,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b) v spojení s pľúcnou rakovinou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0E19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2B3BC25D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AD61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4DE6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pri výrobe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tvrdokovov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483A9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17DE9F76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C26B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594B8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Choroba dolných dýchacích ciest a pľúc z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Thomasovej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múčky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A71BB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 práci s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Thomasovou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múčkou.</w:t>
            </w:r>
          </w:p>
        </w:tc>
      </w:tr>
      <w:tr w:rsidR="00D25C3F" w:rsidRPr="00D25C3F" w14:paraId="27FD5D3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9827E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F2E3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Bronchiálna astma (záduch)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DDE74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 preukázaní činností s látkami s alergizujúcim účinkom a pri pôsobení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senzibilizujúcich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dráždivých činiteľov.</w:t>
            </w:r>
          </w:p>
        </w:tc>
      </w:tr>
      <w:tr w:rsidR="00D25C3F" w:rsidRPr="00D25C3F" w14:paraId="50065D02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DCE1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80A4A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Porucha sluchu z hluku, pri ktorej dosahuje strata sluchu podľa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Fowlera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pri poškodených mladších ako 30 rokov najmenej 40 %. Pri poškodených nad 30 rokov sa uvedená hranica každé dva roky zvyšuje o 1 % až do dosiahnutia 50 rokov veku poškodeného, odkedy už musí prevyšovať strata sluchu 50 %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FB317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nadmernému hluku.</w:t>
            </w:r>
          </w:p>
        </w:tc>
      </w:tr>
      <w:tr w:rsidR="00D25C3F" w:rsidRPr="00D25C3F" w14:paraId="14858DDC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05E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DF8C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Sivý zákal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EF62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nadmernému pôsobeniu krátkovlnných tepelných lúčov.</w:t>
            </w:r>
          </w:p>
        </w:tc>
      </w:tr>
      <w:tr w:rsidR="00D25C3F" w:rsidRPr="00D25C3F" w14:paraId="10BB7ECB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FEF2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7DC1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Nystagmus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3BF37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 baniach pri mínerských prácach.</w:t>
            </w:r>
          </w:p>
        </w:tc>
      </w:tr>
      <w:tr w:rsidR="00D25C3F" w:rsidRPr="00D25C3F" w14:paraId="0A5AA8C7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BF51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6F1F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Rozdutie pľúc fúkačov skla a hudobníkov na dychové nástroje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AD4C72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56729D26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099B54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8D8D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a) Ťažká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hyperkinetická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dysfónia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uzlíky na hlasivkách alebo ťažká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nedomykavosť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hlasiviek, ktoré znemožňujú výkon povolania 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kladúceho zvýšené nároky na hlas</w:t>
            </w: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 xml:space="preserve">b) Ťažká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fonasténia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32BC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Pri vystavení zvýšenej hlasovej námahe, najmä v divadlách, školách, profesionálnych hlasových telesách, profesionálnych kultúrnych podnikoch a zábavných podnikoch. Pri speve sólistu.</w:t>
            </w:r>
          </w:p>
        </w:tc>
      </w:tr>
      <w:tr w:rsidR="00D25C3F" w:rsidRPr="00D25C3F" w14:paraId="1E0DDCA6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39552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42E7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Bronchopulmonálne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choroby spôsobené prachom z bavlny (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byssinóza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), ľanu,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konopí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 sisalu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F6CC71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56275E3F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69EB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417EC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Vonkajšie alergické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alveolitídy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ich následky spôsobené vdychovaním organických prachov typu farmárske pľúca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65DC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uvedenému nebezpečenstvu.</w:t>
            </w:r>
          </w:p>
        </w:tc>
      </w:tr>
      <w:tr w:rsidR="00D25C3F" w:rsidRPr="00D25C3F" w14:paraId="45415A0E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78C60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11186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Alergické choroby horných dýchacích ciest s dokázanou precitlivenosťou na alergény z pracovného prostredia poškodeného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A0291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Pri plnení pracovných úloh, činností s alergizujúcimi látkami a pri pôsobení </w:t>
            </w:r>
            <w:proofErr w:type="spellStart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senzibilizujúcich</w:t>
            </w:r>
            <w:proofErr w:type="spellEnd"/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 dráždivých činiteľov, ktoré sú za také uznané.</w:t>
            </w:r>
          </w:p>
        </w:tc>
      </w:tr>
      <w:tr w:rsidR="00D25C3F" w:rsidRPr="00D25C3F" w14:paraId="6080F33C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89BB5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A59AD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Nádorové choroby vznikajúce následkom práce s dokázanými chemickými karcinogénmi v pracovnom prostredí poškodeného a prejavujúce sa u neho v príslušných cieľových orgánoch, ktoré nie sú uvedené v tomto zozname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F237B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vystavení riziku chemickej karcinogenity a karcinogén dokázaný v jeho pracovnom prostredí je s prevažnou mierou pravdepodobnosti posúdením Celoslovenskej komisie na posudzovanie chorôb z povolania uznaný za hlavný príčinný faktor vzniku danej nádorovej choroby.</w:t>
            </w:r>
          </w:p>
        </w:tc>
      </w:tr>
      <w:tr w:rsidR="00D25C3F" w:rsidRPr="00D25C3F" w14:paraId="5529DC94" w14:textId="77777777" w:rsidTr="00D25C3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01E8F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47.</w:t>
            </w:r>
          </w:p>
        </w:tc>
        <w:tc>
          <w:tcPr>
            <w:tcW w:w="3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14503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Iné poškodenie zdravia z práce. Ide o poškodenie zdravia z práce, ktoré nie je ani pracovným úrazom, ani chorobou z povolania uvedenou v tomto zozname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187F7" w14:textId="77777777" w:rsidR="00D25C3F" w:rsidRPr="00D25C3F" w:rsidRDefault="00D25C3F" w:rsidP="00D2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5C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 vykonávaní práce, ktorá je preukázateľne a v porovnateľnej miere s inými chorobami z povolania uvedenými v tomto zozname v príčinnej súvislosti so zisteným poškodením zdravia a táto súvislosť je posúdená Celoslovenskou komisiou na posudzovanie chorôb z povolania.</w:t>
            </w:r>
          </w:p>
        </w:tc>
      </w:tr>
    </w:tbl>
    <w:p w14:paraId="42000F67" w14:textId="77777777" w:rsidR="00073C33" w:rsidRDefault="00330549"/>
    <w:sectPr w:rsidR="00073C33" w:rsidSect="00D2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3F"/>
    <w:rsid w:val="00330549"/>
    <w:rsid w:val="006629D8"/>
    <w:rsid w:val="00CA28D6"/>
    <w:rsid w:val="00D2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82F6"/>
  <w15:chartTrackingRefBased/>
  <w15:docId w15:val="{DB9CABEE-0BB3-4925-8A6A-71F70410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1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0B5B7CCA30A748B2A24A7171AB2018" ma:contentTypeVersion="11" ma:contentTypeDescription="Umožňuje vytvoriť nový dokument." ma:contentTypeScope="" ma:versionID="7d402ea1cf6aa46b6bc2bfbe2c362d77">
  <xsd:schema xmlns:xsd="http://www.w3.org/2001/XMLSchema" xmlns:xs="http://www.w3.org/2001/XMLSchema" xmlns:p="http://schemas.microsoft.com/office/2006/metadata/properties" xmlns:ns3="e78cf351-12db-4cd5-b3df-2b205633522d" xmlns:ns4="2b9c94f6-4c4c-4afa-9667-38ce7c3f5e42" targetNamespace="http://schemas.microsoft.com/office/2006/metadata/properties" ma:root="true" ma:fieldsID="b3373322a89f42acc80f72d7d48d9c3c" ns3:_="" ns4:_="">
    <xsd:import namespace="e78cf351-12db-4cd5-b3df-2b205633522d"/>
    <xsd:import namespace="2b9c94f6-4c4c-4afa-9667-38ce7c3f5e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cf351-12db-4cd5-b3df-2b20563352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c94f6-4c4c-4afa-9667-38ce7c3f5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29611-4F6D-49FD-BF37-CB706C7A6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448EE-781A-409B-9070-ADAE05126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cf351-12db-4cd5-b3df-2b205633522d"/>
    <ds:schemaRef ds:uri="2b9c94f6-4c4c-4afa-9667-38ce7c3f5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36BA2-5432-49D2-91F5-269A4DEAD1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Maťková | Podnikajte.sk</dc:creator>
  <cp:keywords/>
  <dc:description/>
  <cp:lastModifiedBy>Rastislav Tinák</cp:lastModifiedBy>
  <cp:revision>2</cp:revision>
  <dcterms:created xsi:type="dcterms:W3CDTF">2019-08-28T12:35:00Z</dcterms:created>
  <dcterms:modified xsi:type="dcterms:W3CDTF">2019-08-28T13:45:00Z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0x010100480B5B7CCA30A748B2A24A7171AB2018</vt:lpwstr>
  </property>
</Properties>
</file>