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CDEB407" w14:textId="77777777" w:rsidR="00235EF1" w:rsidRPr="00704221" w:rsidRDefault="00863D2B" w:rsidP="00704221">
      <w:pPr>
        <w:spacing w:after="0" w:line="276" w:lineRule="auto"/>
        <w:jc w:val="center"/>
        <w:rPr>
          <w:lang w:val="sk-SK" w:eastAsia="sk-SK"/>
        </w:rPr>
      </w:pPr>
      <w:r w:rsidRPr="00704221">
        <w:rPr>
          <w:b/>
          <w:lang w:val="sk-SK" w:eastAsia="sk-SK"/>
        </w:rPr>
        <w:t xml:space="preserve">  ZMLUVA</w:t>
      </w:r>
      <w:r w:rsidRPr="00704221">
        <w:rPr>
          <w:lang w:val="sk-SK" w:eastAsia="sk-SK"/>
        </w:rPr>
        <w:t xml:space="preserve"> </w:t>
      </w:r>
      <w:r w:rsidRPr="00704221">
        <w:rPr>
          <w:b/>
          <w:bCs/>
          <w:lang w:val="sk-SK" w:eastAsia="sk-SK"/>
        </w:rPr>
        <w:t>O SKLADOVANÍ</w:t>
      </w:r>
    </w:p>
    <w:p w14:paraId="26AD3CBF" w14:textId="77777777" w:rsidR="00235EF1" w:rsidRPr="00704221" w:rsidRDefault="00863D2B" w:rsidP="00704221">
      <w:pPr>
        <w:spacing w:after="0" w:line="276" w:lineRule="auto"/>
        <w:jc w:val="center"/>
        <w:rPr>
          <w:lang w:val="sk-SK" w:eastAsia="sk-SK"/>
        </w:rPr>
      </w:pPr>
      <w:r w:rsidRPr="00704221">
        <w:rPr>
          <w:lang w:val="sk-SK" w:eastAsia="sk-SK"/>
        </w:rPr>
        <w:t xml:space="preserve">uzavretá podľa § 527 a </w:t>
      </w:r>
      <w:proofErr w:type="spellStart"/>
      <w:r w:rsidRPr="00704221">
        <w:rPr>
          <w:lang w:val="sk-SK" w:eastAsia="sk-SK"/>
        </w:rPr>
        <w:t>nasl</w:t>
      </w:r>
      <w:proofErr w:type="spellEnd"/>
      <w:r w:rsidRPr="00704221">
        <w:rPr>
          <w:lang w:val="sk-SK" w:eastAsia="sk-SK"/>
        </w:rPr>
        <w:t xml:space="preserve">. zákona č. 513/1991 Zb. Obchodného zákonníka                              </w:t>
      </w:r>
    </w:p>
    <w:p w14:paraId="5F003ACF" w14:textId="77777777" w:rsidR="00235EF1" w:rsidRPr="00704221" w:rsidRDefault="00863D2B" w:rsidP="00704221">
      <w:pPr>
        <w:spacing w:after="0" w:line="276" w:lineRule="auto"/>
        <w:jc w:val="center"/>
        <w:rPr>
          <w:lang w:val="sk-SK" w:eastAsia="sk-SK"/>
        </w:rPr>
      </w:pPr>
      <w:r w:rsidRPr="00704221">
        <w:rPr>
          <w:lang w:val="sk-SK" w:eastAsia="sk-SK"/>
        </w:rPr>
        <w:t>(ďalej len „ObZ“)</w:t>
      </w:r>
    </w:p>
    <w:p w14:paraId="26DD05B8" w14:textId="77777777" w:rsidR="00235EF1" w:rsidRPr="00704221" w:rsidRDefault="00235EF1" w:rsidP="00704221">
      <w:pPr>
        <w:spacing w:after="0" w:line="276" w:lineRule="auto"/>
        <w:jc w:val="center"/>
        <w:rPr>
          <w:b/>
          <w:lang w:val="sk-SK" w:eastAsia="sk-SK"/>
        </w:rPr>
      </w:pPr>
    </w:p>
    <w:p w14:paraId="08313A9D" w14:textId="77777777" w:rsidR="00235EF1" w:rsidRPr="00704221" w:rsidRDefault="00863D2B" w:rsidP="00704221">
      <w:pPr>
        <w:spacing w:after="0" w:line="276" w:lineRule="auto"/>
        <w:jc w:val="center"/>
        <w:rPr>
          <w:lang w:val="sk-SK" w:eastAsia="sk-SK"/>
        </w:rPr>
      </w:pPr>
      <w:r w:rsidRPr="00704221">
        <w:rPr>
          <w:lang w:val="sk-SK" w:eastAsia="sk-SK"/>
        </w:rPr>
        <w:t>medzi týmito zmluvnými stranami</w:t>
      </w:r>
    </w:p>
    <w:p w14:paraId="63A2598C" w14:textId="77777777" w:rsidR="00235EF1" w:rsidRPr="00704221" w:rsidRDefault="00235EF1" w:rsidP="00704221">
      <w:pPr>
        <w:spacing w:after="0" w:line="276" w:lineRule="auto"/>
        <w:rPr>
          <w:lang w:val="sk-SK" w:eastAsia="sk-SK"/>
        </w:rPr>
      </w:pPr>
    </w:p>
    <w:p w14:paraId="665238C2" w14:textId="796C89BC" w:rsidR="00235EF1" w:rsidRPr="00704221" w:rsidRDefault="00863D2B" w:rsidP="00704221">
      <w:pPr>
        <w:spacing w:after="0" w:line="276" w:lineRule="auto"/>
        <w:rPr>
          <w:lang w:val="sk-SK"/>
        </w:rPr>
      </w:pPr>
      <w:r w:rsidRPr="00704221">
        <w:rPr>
          <w:b/>
          <w:lang w:val="sk-SK" w:eastAsia="sk-SK"/>
        </w:rPr>
        <w:t>Skladovateľ:</w:t>
      </w:r>
      <w:r w:rsidRPr="00704221">
        <w:rPr>
          <w:lang w:val="sk-SK" w:eastAsia="sk-SK"/>
        </w:rPr>
        <w:t xml:space="preserve"> </w:t>
      </w:r>
      <w:r w:rsidRPr="00704221">
        <w:rPr>
          <w:lang w:val="sk-SK" w:eastAsia="sk-SK"/>
        </w:rPr>
        <w:br/>
      </w:r>
      <w:r w:rsidRPr="00704221">
        <w:rPr>
          <w:lang w:val="sk-SK"/>
        </w:rPr>
        <w:t xml:space="preserve">Obchodné meno: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Pr="00704221">
        <w:rPr>
          <w:lang w:val="sk-SK"/>
        </w:rPr>
        <w:t>..........</w:t>
      </w:r>
    </w:p>
    <w:p w14:paraId="7B584FB4" w14:textId="6E8A4346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>Sídlo: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05F69572" w14:textId="4B2130E5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IČO: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5FCFDD00" w14:textId="07A62F50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DIČ: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445E37BE" w14:textId="1CB4E967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IČ DPH: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6D8D5FB1" w14:textId="4C9F3380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Číslo účtu: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639D0A2D" w14:textId="7C7A0C32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>Zapísaný v: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Pr="00704221">
        <w:rPr>
          <w:lang w:val="sk-SK"/>
        </w:rPr>
        <w:t xml:space="preserve"> </w:t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1A9C4A60" w14:textId="45B9A7DD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Za ktorého koná: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78DDF92C" w14:textId="77777777" w:rsidR="00235EF1" w:rsidRPr="00704221" w:rsidRDefault="00863D2B" w:rsidP="00704221">
      <w:pPr>
        <w:spacing w:after="0" w:line="276" w:lineRule="auto"/>
        <w:rPr>
          <w:lang w:val="sk-SK" w:eastAsia="sk-SK"/>
        </w:rPr>
      </w:pPr>
      <w:r w:rsidRPr="00704221">
        <w:rPr>
          <w:lang w:val="sk-SK" w:eastAsia="sk-SK"/>
        </w:rPr>
        <w:t xml:space="preserve">(ďalej aj len </w:t>
      </w:r>
      <w:r w:rsidRPr="00704221">
        <w:rPr>
          <w:b/>
          <w:i/>
          <w:lang w:val="sk-SK" w:eastAsia="sk-SK"/>
        </w:rPr>
        <w:t>„skladovateľ“</w:t>
      </w:r>
      <w:r w:rsidRPr="00704221">
        <w:rPr>
          <w:lang w:val="sk-SK" w:eastAsia="sk-SK"/>
        </w:rPr>
        <w:t>)</w:t>
      </w:r>
      <w:r w:rsidRPr="00704221">
        <w:rPr>
          <w:lang w:val="sk-SK" w:eastAsia="sk-SK"/>
        </w:rPr>
        <w:tab/>
      </w:r>
      <w:r w:rsidRPr="00704221">
        <w:rPr>
          <w:lang w:val="sk-SK" w:eastAsia="sk-SK"/>
        </w:rPr>
        <w:br/>
      </w:r>
    </w:p>
    <w:p w14:paraId="76AD04F1" w14:textId="77777777" w:rsidR="00235EF1" w:rsidRPr="00704221" w:rsidRDefault="00863D2B" w:rsidP="00704221">
      <w:pPr>
        <w:spacing w:after="0" w:line="276" w:lineRule="auto"/>
        <w:rPr>
          <w:lang w:val="sk-SK" w:eastAsia="sk-SK"/>
        </w:rPr>
      </w:pPr>
      <w:r w:rsidRPr="00704221">
        <w:rPr>
          <w:lang w:val="sk-SK" w:eastAsia="sk-SK"/>
        </w:rPr>
        <w:t>a</w:t>
      </w:r>
    </w:p>
    <w:p w14:paraId="66A38A68" w14:textId="77777777" w:rsidR="00235EF1" w:rsidRPr="00704221" w:rsidRDefault="00235EF1" w:rsidP="00704221">
      <w:pPr>
        <w:spacing w:after="0" w:line="276" w:lineRule="auto"/>
        <w:rPr>
          <w:lang w:val="sk-SK" w:eastAsia="sk-SK"/>
        </w:rPr>
      </w:pPr>
    </w:p>
    <w:p w14:paraId="2B01B789" w14:textId="3456634D" w:rsidR="00235EF1" w:rsidRPr="00704221" w:rsidRDefault="00863D2B" w:rsidP="00704221">
      <w:pPr>
        <w:spacing w:after="0" w:line="276" w:lineRule="auto"/>
        <w:rPr>
          <w:lang w:val="sk-SK"/>
        </w:rPr>
      </w:pPr>
      <w:r w:rsidRPr="00704221">
        <w:rPr>
          <w:b/>
          <w:lang w:val="sk-SK" w:eastAsia="sk-SK"/>
        </w:rPr>
        <w:t>Ukladateľ:</w:t>
      </w:r>
      <w:r w:rsidRPr="00704221">
        <w:rPr>
          <w:lang w:val="sk-SK" w:eastAsia="sk-SK"/>
        </w:rPr>
        <w:t xml:space="preserve"> </w:t>
      </w:r>
      <w:r w:rsidRPr="00704221">
        <w:rPr>
          <w:lang w:val="sk-SK" w:eastAsia="sk-SK"/>
        </w:rPr>
        <w:br/>
      </w:r>
      <w:r w:rsidRPr="00704221">
        <w:rPr>
          <w:lang w:val="sk-SK"/>
        </w:rPr>
        <w:t xml:space="preserve">Obchodné meno: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7BEAD0FE" w14:textId="30FB88A1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Sídlo: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7A609263" w14:textId="024133D1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IČO: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65DCD261" w14:textId="1D6783FA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DIČ: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637FBB29" w14:textId="5528D05B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IČ DPH: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363C11A0" w14:textId="2BD9F469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 xml:space="preserve">Zapísaný v: 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397CF906" w14:textId="1C360C70" w:rsidR="00235EF1" w:rsidRPr="00704221" w:rsidRDefault="00863D2B" w:rsidP="00704221">
      <w:pPr>
        <w:spacing w:after="0" w:line="276" w:lineRule="auto"/>
        <w:jc w:val="both"/>
        <w:rPr>
          <w:lang w:val="sk-SK"/>
        </w:rPr>
      </w:pPr>
      <w:r w:rsidRPr="00704221">
        <w:rPr>
          <w:lang w:val="sk-SK"/>
        </w:rPr>
        <w:t>Za ktorého koná:</w:t>
      </w:r>
      <w:r w:rsidR="00704221">
        <w:rPr>
          <w:lang w:val="sk-SK"/>
        </w:rPr>
        <w:tab/>
      </w:r>
      <w:r w:rsidR="00704221">
        <w:rPr>
          <w:lang w:val="sk-SK"/>
        </w:rPr>
        <w:tab/>
      </w:r>
      <w:r w:rsidR="00704221" w:rsidRPr="00704221">
        <w:rPr>
          <w:lang w:val="sk-SK"/>
        </w:rPr>
        <w:t>..............</w:t>
      </w:r>
      <w:r w:rsidR="00704221">
        <w:rPr>
          <w:lang w:val="sk-SK"/>
        </w:rPr>
        <w:t>......</w:t>
      </w:r>
      <w:r w:rsidR="00704221" w:rsidRPr="00704221">
        <w:rPr>
          <w:lang w:val="sk-SK"/>
        </w:rPr>
        <w:t>..........</w:t>
      </w:r>
    </w:p>
    <w:p w14:paraId="0A6A231D" w14:textId="77777777" w:rsidR="00235EF1" w:rsidRPr="00704221" w:rsidRDefault="00863D2B" w:rsidP="00704221">
      <w:pPr>
        <w:spacing w:after="0" w:line="276" w:lineRule="auto"/>
        <w:rPr>
          <w:lang w:val="sk-SK" w:eastAsia="sk-SK"/>
        </w:rPr>
      </w:pPr>
      <w:r w:rsidRPr="00704221">
        <w:rPr>
          <w:lang w:val="sk-SK" w:eastAsia="sk-SK"/>
        </w:rPr>
        <w:t xml:space="preserve">(ďalej aj len </w:t>
      </w:r>
      <w:r w:rsidRPr="00704221">
        <w:rPr>
          <w:b/>
          <w:i/>
          <w:lang w:val="sk-SK" w:eastAsia="sk-SK"/>
        </w:rPr>
        <w:t xml:space="preserve"> „ukladateľ“</w:t>
      </w:r>
      <w:r w:rsidRPr="00704221">
        <w:rPr>
          <w:lang w:val="sk-SK" w:eastAsia="sk-SK"/>
        </w:rPr>
        <w:t>)</w:t>
      </w:r>
    </w:p>
    <w:p w14:paraId="378C3FFF" w14:textId="6087DFA8" w:rsidR="00235EF1" w:rsidRPr="00704221" w:rsidRDefault="00863D2B" w:rsidP="00704221">
      <w:pPr>
        <w:spacing w:after="0" w:line="276" w:lineRule="auto"/>
        <w:rPr>
          <w:lang w:val="sk-SK" w:eastAsia="sk-SK"/>
        </w:rPr>
      </w:pPr>
      <w:r w:rsidRPr="00704221">
        <w:rPr>
          <w:lang w:val="sk-SK" w:eastAsia="sk-SK"/>
        </w:rPr>
        <w:t xml:space="preserve">(ďalej skladovateľ a ukladateľ spolu aj len </w:t>
      </w:r>
      <w:r w:rsidRPr="00704221">
        <w:rPr>
          <w:b/>
          <w:i/>
          <w:lang w:val="sk-SK" w:eastAsia="sk-SK"/>
        </w:rPr>
        <w:t>„zmluvné strany“</w:t>
      </w:r>
      <w:r w:rsidRPr="00704221">
        <w:rPr>
          <w:lang w:val="sk-SK" w:eastAsia="sk-SK"/>
        </w:rPr>
        <w:t>)</w:t>
      </w:r>
      <w:r w:rsidRPr="00704221">
        <w:rPr>
          <w:lang w:val="sk-SK" w:eastAsia="sk-SK"/>
        </w:rPr>
        <w:tab/>
      </w:r>
    </w:p>
    <w:p w14:paraId="1A7FE0D2" w14:textId="77777777" w:rsidR="00D73AD1" w:rsidRPr="00704221" w:rsidRDefault="00D73AD1" w:rsidP="00704221">
      <w:pPr>
        <w:spacing w:after="0" w:line="276" w:lineRule="auto"/>
        <w:jc w:val="both"/>
        <w:rPr>
          <w:lang w:val="sk-SK" w:eastAsia="sk-SK"/>
        </w:rPr>
      </w:pPr>
    </w:p>
    <w:p w14:paraId="36E0A132" w14:textId="579C07FF" w:rsidR="00235EF1" w:rsidRPr="00704221" w:rsidRDefault="00863D2B" w:rsidP="00704221">
      <w:pPr>
        <w:spacing w:after="0" w:line="276" w:lineRule="auto"/>
        <w:jc w:val="both"/>
        <w:rPr>
          <w:b/>
          <w:lang w:val="sk-SK" w:eastAsia="sk-SK"/>
        </w:rPr>
      </w:pPr>
      <w:r w:rsidRPr="00704221">
        <w:rPr>
          <w:lang w:val="sk-SK" w:eastAsia="sk-SK"/>
        </w:rPr>
        <w:t xml:space="preserve">                                                                     </w:t>
      </w:r>
      <w:r w:rsidRPr="00704221">
        <w:rPr>
          <w:b/>
          <w:lang w:val="sk-SK" w:eastAsia="sk-SK"/>
        </w:rPr>
        <w:t>Čl. I</w:t>
      </w:r>
      <w:r w:rsidR="00704221">
        <w:rPr>
          <w:b/>
          <w:lang w:val="sk-SK" w:eastAsia="sk-SK"/>
        </w:rPr>
        <w:t>.</w:t>
      </w:r>
    </w:p>
    <w:p w14:paraId="6294CAE3" w14:textId="77777777" w:rsidR="00235EF1" w:rsidRPr="00704221" w:rsidRDefault="00863D2B" w:rsidP="00704221">
      <w:pPr>
        <w:spacing w:after="0" w:line="276" w:lineRule="auto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Úvodné ustanovenia</w:t>
      </w:r>
    </w:p>
    <w:p w14:paraId="01384A80" w14:textId="77777777" w:rsidR="00235EF1" w:rsidRPr="00704221" w:rsidRDefault="00235EF1" w:rsidP="00704221">
      <w:pPr>
        <w:spacing w:after="0" w:line="276" w:lineRule="auto"/>
        <w:jc w:val="center"/>
        <w:rPr>
          <w:b/>
          <w:lang w:val="sk-SK" w:eastAsia="sk-SK"/>
        </w:rPr>
      </w:pPr>
    </w:p>
    <w:p w14:paraId="678EB06B" w14:textId="77777777" w:rsidR="00235EF1" w:rsidRPr="00704221" w:rsidRDefault="00863D2B" w:rsidP="00704221">
      <w:pPr>
        <w:numPr>
          <w:ilvl w:val="0"/>
          <w:numId w:val="1"/>
        </w:numPr>
        <w:spacing w:line="276" w:lineRule="auto"/>
        <w:ind w:left="426" w:hanging="426"/>
        <w:jc w:val="both"/>
        <w:rPr>
          <w:lang w:val="sk-SK" w:eastAsia="en-US"/>
        </w:rPr>
      </w:pPr>
      <w:r w:rsidRPr="00704221">
        <w:rPr>
          <w:lang w:val="sk-SK" w:eastAsia="sk-SK"/>
        </w:rPr>
        <w:t>Skladovateľ je podnikateľom, ktorý má v predmete podnikania opatrovanie vecí za odplatu.</w:t>
      </w:r>
    </w:p>
    <w:p w14:paraId="6812E13F" w14:textId="77777777" w:rsidR="00235EF1" w:rsidRPr="00704221" w:rsidRDefault="00863D2B" w:rsidP="00704221">
      <w:pPr>
        <w:numPr>
          <w:ilvl w:val="0"/>
          <w:numId w:val="1"/>
        </w:numPr>
        <w:spacing w:line="276" w:lineRule="auto"/>
        <w:ind w:left="426" w:hanging="426"/>
        <w:jc w:val="both"/>
        <w:rPr>
          <w:lang w:val="sk-SK" w:eastAsia="en-US"/>
        </w:rPr>
      </w:pPr>
      <w:r w:rsidRPr="00704221">
        <w:rPr>
          <w:lang w:val="sk-SK" w:eastAsia="sk-SK"/>
        </w:rPr>
        <w:t>Ukladateľ je podnikateľom, ktorý má záujem odovzdať skladovateľovi vec uvedenú v čl. III tejto zmluvy za účelom, aby ju opatroval.</w:t>
      </w:r>
    </w:p>
    <w:p w14:paraId="3758142A" w14:textId="77777777" w:rsidR="00235EF1" w:rsidRPr="00704221" w:rsidRDefault="00235EF1" w:rsidP="00704221">
      <w:pPr>
        <w:spacing w:after="0" w:line="276" w:lineRule="auto"/>
        <w:ind w:left="426" w:hanging="426"/>
        <w:rPr>
          <w:b/>
          <w:lang w:val="sk-SK" w:eastAsia="sk-SK"/>
        </w:rPr>
      </w:pPr>
    </w:p>
    <w:p w14:paraId="490A66C6" w14:textId="17EBA4EB" w:rsidR="00235EF1" w:rsidRPr="00704221" w:rsidRDefault="00863D2B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Čl. II</w:t>
      </w:r>
      <w:r w:rsidR="00704221">
        <w:rPr>
          <w:b/>
          <w:lang w:val="sk-SK" w:eastAsia="sk-SK"/>
        </w:rPr>
        <w:t>.</w:t>
      </w:r>
    </w:p>
    <w:p w14:paraId="2F1599C4" w14:textId="77777777" w:rsidR="00235EF1" w:rsidRPr="00704221" w:rsidRDefault="00863D2B" w:rsidP="00704221">
      <w:pPr>
        <w:spacing w:after="0" w:line="276" w:lineRule="auto"/>
        <w:ind w:left="426" w:hanging="426"/>
        <w:jc w:val="center"/>
        <w:rPr>
          <w:lang w:val="sk-SK" w:eastAsia="sk-SK"/>
        </w:rPr>
      </w:pPr>
      <w:r w:rsidRPr="00704221">
        <w:rPr>
          <w:b/>
          <w:lang w:val="sk-SK" w:eastAsia="sk-SK"/>
        </w:rPr>
        <w:t>Predmet zmluvy</w:t>
      </w:r>
    </w:p>
    <w:p w14:paraId="6AB8B3E4" w14:textId="77777777" w:rsidR="00235EF1" w:rsidRPr="00704221" w:rsidRDefault="00235EF1" w:rsidP="00704221">
      <w:pPr>
        <w:spacing w:after="0" w:line="276" w:lineRule="auto"/>
        <w:ind w:left="426" w:hanging="426"/>
        <w:jc w:val="center"/>
        <w:rPr>
          <w:lang w:val="sk-SK" w:eastAsia="sk-SK"/>
        </w:rPr>
      </w:pPr>
    </w:p>
    <w:p w14:paraId="4ADA1ACD" w14:textId="77777777" w:rsidR="00235EF1" w:rsidRPr="00704221" w:rsidRDefault="00863D2B" w:rsidP="00704221">
      <w:pPr>
        <w:numPr>
          <w:ilvl w:val="0"/>
          <w:numId w:val="2"/>
        </w:numPr>
        <w:spacing w:line="276" w:lineRule="auto"/>
        <w:ind w:left="426" w:hanging="426"/>
        <w:jc w:val="both"/>
        <w:rPr>
          <w:lang w:val="sk-SK" w:eastAsia="sk-SK"/>
        </w:rPr>
      </w:pPr>
      <w:r w:rsidRPr="00704221">
        <w:rPr>
          <w:lang w:val="sk-SK" w:eastAsia="sk-SK"/>
        </w:rPr>
        <w:t>Predmetom tejto zmluvy je záväzok skladovateľa prevziať od ukladateľa vec uvedenú v čl. III tejto zmluvy za účelom uloženia a opatrovania tejto veci a záväzok ukladateľa zaplatiť skladovateľovi za to odplatu podľa čl. V tejto zmluvy.</w:t>
      </w:r>
    </w:p>
    <w:p w14:paraId="2C4316AC" w14:textId="77777777" w:rsidR="00235EF1" w:rsidRPr="00704221" w:rsidRDefault="00235EF1" w:rsidP="00704221">
      <w:pPr>
        <w:spacing w:after="0" w:line="276" w:lineRule="auto"/>
        <w:ind w:left="426" w:hanging="426"/>
        <w:rPr>
          <w:lang w:val="sk-SK" w:eastAsia="sk-SK"/>
        </w:rPr>
      </w:pPr>
    </w:p>
    <w:p w14:paraId="24C9830D" w14:textId="462298B2" w:rsidR="00235EF1" w:rsidRPr="00704221" w:rsidRDefault="00863D2B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Čl. III</w:t>
      </w:r>
      <w:r w:rsidR="00704221">
        <w:rPr>
          <w:b/>
          <w:lang w:val="sk-SK" w:eastAsia="sk-SK"/>
        </w:rPr>
        <w:t>.</w:t>
      </w:r>
    </w:p>
    <w:p w14:paraId="61B556E6" w14:textId="77777777" w:rsidR="00235EF1" w:rsidRPr="00704221" w:rsidRDefault="00863D2B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Predmet skladovania</w:t>
      </w:r>
    </w:p>
    <w:p w14:paraId="04D392D8" w14:textId="77777777" w:rsidR="00235EF1" w:rsidRPr="00704221" w:rsidRDefault="00235EF1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</w:p>
    <w:p w14:paraId="43B5216A" w14:textId="77777777" w:rsidR="00235EF1" w:rsidRPr="00704221" w:rsidRDefault="00863D2B" w:rsidP="00704221">
      <w:pPr>
        <w:numPr>
          <w:ilvl w:val="0"/>
          <w:numId w:val="3"/>
        </w:numPr>
        <w:spacing w:after="0" w:line="276" w:lineRule="auto"/>
        <w:ind w:left="426" w:hanging="426"/>
        <w:jc w:val="both"/>
        <w:rPr>
          <w:bCs/>
          <w:lang w:val="sk-SK" w:eastAsia="sk-SK"/>
        </w:rPr>
      </w:pPr>
      <w:r w:rsidRPr="00704221">
        <w:rPr>
          <w:bCs/>
          <w:lang w:val="sk-SK" w:eastAsia="sk-SK"/>
        </w:rPr>
        <w:t xml:space="preserve">    Predmetom skladovania podľa tejto zmluvy je nasledovná vec:</w:t>
      </w:r>
      <w:r w:rsidR="00D73AD1" w:rsidRPr="00704221">
        <w:rPr>
          <w:bCs/>
          <w:lang w:val="sk-SK" w:eastAsia="sk-SK"/>
        </w:rPr>
        <w:t xml:space="preserve"> ........................ </w:t>
      </w:r>
      <w:r w:rsidRPr="00704221">
        <w:rPr>
          <w:bCs/>
          <w:lang w:val="sk-SK" w:eastAsia="sk-SK"/>
        </w:rPr>
        <w:t>(ďalej len “predmet skladovania”).</w:t>
      </w:r>
    </w:p>
    <w:p w14:paraId="16CFBB26" w14:textId="77777777" w:rsidR="00D73AD1" w:rsidRPr="00704221" w:rsidRDefault="00D73AD1" w:rsidP="00704221">
      <w:pPr>
        <w:spacing w:after="0" w:line="276" w:lineRule="auto"/>
        <w:ind w:left="426"/>
        <w:jc w:val="both"/>
        <w:rPr>
          <w:bCs/>
          <w:lang w:val="sk-SK" w:eastAsia="sk-SK"/>
        </w:rPr>
      </w:pPr>
    </w:p>
    <w:p w14:paraId="3A4B59E7" w14:textId="77777777" w:rsidR="00D73AD1" w:rsidRPr="00704221" w:rsidRDefault="00D73AD1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Čl. IV</w:t>
      </w:r>
    </w:p>
    <w:p w14:paraId="77C4B620" w14:textId="77777777" w:rsidR="00D73AD1" w:rsidRPr="00704221" w:rsidRDefault="00D73AD1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Trvanie zmluvy</w:t>
      </w:r>
    </w:p>
    <w:p w14:paraId="508BE734" w14:textId="77777777" w:rsidR="00D73AD1" w:rsidRPr="00704221" w:rsidRDefault="00D73AD1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</w:p>
    <w:p w14:paraId="2231A037" w14:textId="691192A8" w:rsidR="00D73AD1" w:rsidRPr="00704221" w:rsidRDefault="00D73AD1" w:rsidP="00704221">
      <w:pPr>
        <w:pStyle w:val="Odsekzoznamu"/>
        <w:numPr>
          <w:ilvl w:val="6"/>
          <w:numId w:val="2"/>
        </w:numPr>
        <w:spacing w:line="276" w:lineRule="auto"/>
        <w:ind w:left="426" w:hanging="426"/>
        <w:jc w:val="both"/>
        <w:rPr>
          <w:rFonts w:eastAsia="SimSun"/>
          <w:shd w:val="clear" w:color="auto" w:fill="FFFFFF"/>
          <w:lang w:val="sk-SK" w:eastAsia="sk-SK"/>
        </w:rPr>
      </w:pPr>
      <w:r w:rsidRPr="00704221">
        <w:rPr>
          <w:lang w:val="sk-SK" w:eastAsia="sk-SK"/>
        </w:rPr>
        <w:t>Zmluvné strany sa dohodli, že zmluva sa uzatvára na dobu určitú, a to od: ........., kedy zároveň dôjde k odovzdaniu predmetu skladovania na uskladnenie, až do: .....</w:t>
      </w:r>
      <w:r w:rsidR="00704221">
        <w:rPr>
          <w:lang w:val="sk-SK" w:eastAsia="sk-SK"/>
        </w:rPr>
        <w:t>.............</w:t>
      </w:r>
      <w:r w:rsidRPr="00704221">
        <w:rPr>
          <w:lang w:val="sk-SK" w:eastAsia="sk-SK"/>
        </w:rPr>
        <w:t xml:space="preserve">....... </w:t>
      </w:r>
    </w:p>
    <w:p w14:paraId="64DC2E27" w14:textId="77777777" w:rsidR="00235EF1" w:rsidRPr="00704221" w:rsidRDefault="00235EF1" w:rsidP="00704221">
      <w:pPr>
        <w:spacing w:after="0" w:line="276" w:lineRule="auto"/>
        <w:jc w:val="both"/>
        <w:rPr>
          <w:b/>
          <w:lang w:val="sk-SK" w:eastAsia="sk-SK"/>
        </w:rPr>
      </w:pPr>
    </w:p>
    <w:p w14:paraId="6DE375A4" w14:textId="3848CFE3" w:rsidR="00235EF1" w:rsidRPr="00704221" w:rsidRDefault="00863D2B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Čl. V</w:t>
      </w:r>
      <w:r w:rsidR="00704221">
        <w:rPr>
          <w:b/>
          <w:lang w:val="sk-SK" w:eastAsia="sk-SK"/>
        </w:rPr>
        <w:t>.</w:t>
      </w:r>
    </w:p>
    <w:p w14:paraId="4A250EDC" w14:textId="77777777" w:rsidR="00235EF1" w:rsidRPr="00704221" w:rsidRDefault="00863D2B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Skladné</w:t>
      </w:r>
    </w:p>
    <w:p w14:paraId="0AB7F88C" w14:textId="77777777" w:rsidR="00235EF1" w:rsidRPr="00704221" w:rsidRDefault="00235EF1" w:rsidP="00704221">
      <w:pPr>
        <w:spacing w:after="0" w:line="276" w:lineRule="auto"/>
        <w:ind w:left="426" w:hanging="426"/>
        <w:jc w:val="center"/>
        <w:rPr>
          <w:b/>
          <w:lang w:val="sk-SK" w:eastAsia="sk-SK"/>
        </w:rPr>
      </w:pPr>
    </w:p>
    <w:p w14:paraId="4EC6D88B" w14:textId="25814125" w:rsidR="00235EF1" w:rsidRPr="00704221" w:rsidRDefault="00863D2B" w:rsidP="00704221">
      <w:pPr>
        <w:pStyle w:val="Odsekzoznamu"/>
        <w:numPr>
          <w:ilvl w:val="3"/>
          <w:numId w:val="6"/>
        </w:numPr>
        <w:spacing w:after="0" w:line="276" w:lineRule="auto"/>
        <w:ind w:left="426" w:hanging="426"/>
        <w:jc w:val="both"/>
        <w:rPr>
          <w:lang w:val="sk-SK" w:eastAsia="sk-SK"/>
        </w:rPr>
      </w:pPr>
      <w:r w:rsidRPr="00704221">
        <w:rPr>
          <w:lang w:val="sk-SK" w:eastAsia="sk-SK"/>
        </w:rPr>
        <w:t xml:space="preserve">Zmluvné strany sa dohodli, že ukladateľ zaplatí skladovateľovi </w:t>
      </w:r>
      <w:r w:rsidR="00D73AD1" w:rsidRPr="00704221">
        <w:rPr>
          <w:lang w:val="sk-SK" w:eastAsia="sk-SK"/>
        </w:rPr>
        <w:t xml:space="preserve">za opatrovanie veci </w:t>
      </w:r>
      <w:r w:rsidRPr="00704221">
        <w:rPr>
          <w:lang w:val="sk-SK" w:eastAsia="sk-SK"/>
        </w:rPr>
        <w:t>skladné vo výške ....</w:t>
      </w:r>
      <w:r w:rsidR="00704221">
        <w:rPr>
          <w:lang w:val="sk-SK" w:eastAsia="sk-SK"/>
        </w:rPr>
        <w:t>.....</w:t>
      </w:r>
      <w:r w:rsidRPr="00704221">
        <w:rPr>
          <w:lang w:val="sk-SK" w:eastAsia="sk-SK"/>
        </w:rPr>
        <w:t>........ eur (slovom:</w:t>
      </w:r>
      <w:r w:rsidR="00704221">
        <w:rPr>
          <w:lang w:val="sk-SK" w:eastAsia="sk-SK"/>
        </w:rPr>
        <w:t xml:space="preserve"> </w:t>
      </w:r>
      <w:bookmarkStart w:id="0" w:name="_GoBack"/>
      <w:bookmarkEnd w:id="0"/>
      <w:r w:rsidRPr="00704221">
        <w:rPr>
          <w:lang w:val="sk-SK" w:eastAsia="sk-SK"/>
        </w:rPr>
        <w:t>.......................eur), a to za každý mesiac trvania tejto zmluvy.</w:t>
      </w:r>
    </w:p>
    <w:p w14:paraId="3D6E237D" w14:textId="77777777" w:rsidR="00235EF1" w:rsidRPr="00704221" w:rsidRDefault="00863D2B" w:rsidP="00704221">
      <w:pPr>
        <w:pStyle w:val="Odsekzoznamu"/>
        <w:numPr>
          <w:ilvl w:val="3"/>
          <w:numId w:val="6"/>
        </w:numPr>
        <w:spacing w:after="0" w:line="276" w:lineRule="auto"/>
        <w:ind w:left="284" w:hanging="284"/>
        <w:jc w:val="both"/>
        <w:rPr>
          <w:lang w:val="sk-SK" w:eastAsia="sk-SK"/>
        </w:rPr>
      </w:pPr>
      <w:r w:rsidRPr="00704221">
        <w:rPr>
          <w:lang w:val="sk-SK" w:eastAsia="sk-SK"/>
        </w:rPr>
        <w:t>Skladovateľ sa zaväzuje za účelom zaplatenia skladného podľa bodu 1 tohto článku zmluvy vystaviť ukladateľovi faktúru, a to najneskôr do 10. dňa kalendárneho mesiaca nasledujúceho po mesiaci, za ktorý sa skladovanie vykonalo.</w:t>
      </w:r>
    </w:p>
    <w:p w14:paraId="455447D4" w14:textId="77777777" w:rsidR="00235EF1" w:rsidRPr="00704221" w:rsidRDefault="00863D2B" w:rsidP="00704221">
      <w:pPr>
        <w:pStyle w:val="Odsekzoznamu"/>
        <w:numPr>
          <w:ilvl w:val="3"/>
          <w:numId w:val="6"/>
        </w:numPr>
        <w:spacing w:after="0" w:line="276" w:lineRule="auto"/>
        <w:ind w:left="284" w:hanging="284"/>
        <w:jc w:val="both"/>
        <w:rPr>
          <w:lang w:val="sk-SK" w:eastAsia="sk-SK"/>
        </w:rPr>
      </w:pPr>
      <w:r w:rsidRPr="00704221">
        <w:rPr>
          <w:lang w:val="sk-SK" w:eastAsia="sk-SK"/>
        </w:rPr>
        <w:t xml:space="preserve">Ukladateľ sa zaväzuje zaplatiť skladovateľovi skladné uvedené v bode 1 tohto článku zmluvy vždy najneskôr do 25. dňa kalendárneho mesiaca nasledujúceho po mesiaci, za ktorý sa skladovanie vykonalo. </w:t>
      </w:r>
    </w:p>
    <w:p w14:paraId="4D546C8D" w14:textId="77777777" w:rsidR="00235EF1" w:rsidRPr="00704221" w:rsidRDefault="00863D2B" w:rsidP="00704221">
      <w:pPr>
        <w:pStyle w:val="Odsekzoznamu"/>
        <w:numPr>
          <w:ilvl w:val="3"/>
          <w:numId w:val="6"/>
        </w:numPr>
        <w:spacing w:after="0" w:line="276" w:lineRule="auto"/>
        <w:ind w:left="284" w:hanging="284"/>
        <w:jc w:val="both"/>
        <w:rPr>
          <w:lang w:val="sk-SK" w:eastAsia="sk-SK"/>
        </w:rPr>
      </w:pPr>
      <w:r w:rsidRPr="00704221">
        <w:rPr>
          <w:lang w:val="sk-SK" w:eastAsia="sk-SK"/>
        </w:rPr>
        <w:t xml:space="preserve">V prípade, ak skladovateľ nepredloží ukladateľovi faktúru v lehote podľa bodu 2 tohto článku zmluvy, predlžuje sa doba, v ktorej je ukladateľ povinný zaplatiť skladovateľovi skladné podľa bodu 1 tohto článku zmluvy tak, že táto doba začína plynúť odo dňa dodatočného doručenia faktúry skladovateľom a končí sa uplynutím 15. dňa po doručení faktúry. </w:t>
      </w:r>
    </w:p>
    <w:p w14:paraId="3AD54393" w14:textId="77777777" w:rsidR="00235EF1" w:rsidRPr="00704221" w:rsidRDefault="00863D2B" w:rsidP="00704221">
      <w:pPr>
        <w:pStyle w:val="Odsekzoznamu"/>
        <w:numPr>
          <w:ilvl w:val="3"/>
          <w:numId w:val="6"/>
        </w:numPr>
        <w:spacing w:after="0" w:line="276" w:lineRule="auto"/>
        <w:ind w:left="284" w:hanging="284"/>
        <w:jc w:val="both"/>
        <w:rPr>
          <w:lang w:val="sk-SK" w:eastAsia="sk-SK"/>
        </w:rPr>
      </w:pPr>
      <w:r w:rsidRPr="00704221">
        <w:rPr>
          <w:lang w:val="sk-SK" w:eastAsia="sk-SK"/>
        </w:rPr>
        <w:t>Skladné podľa bodu 1 tohto článku zmluvy sa považuje za zaplatené dňom pripísania sumy na účet skladovateľa uvedený v záhlaví tejto zmluvy.</w:t>
      </w:r>
    </w:p>
    <w:p w14:paraId="45C2AC2D" w14:textId="77777777" w:rsidR="00235EF1" w:rsidRPr="00704221" w:rsidRDefault="00235EF1" w:rsidP="00704221">
      <w:pPr>
        <w:spacing w:after="0" w:line="276" w:lineRule="auto"/>
        <w:rPr>
          <w:b/>
          <w:lang w:val="sk-SK" w:eastAsia="sk-SK"/>
        </w:rPr>
      </w:pPr>
    </w:p>
    <w:p w14:paraId="585420C6" w14:textId="5C5C0E88" w:rsidR="00235EF1" w:rsidRPr="00704221" w:rsidRDefault="00863D2B" w:rsidP="00704221">
      <w:pPr>
        <w:spacing w:after="0" w:line="276" w:lineRule="auto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Čl. VI</w:t>
      </w:r>
      <w:r w:rsidR="00704221">
        <w:rPr>
          <w:b/>
          <w:lang w:val="sk-SK" w:eastAsia="sk-SK"/>
        </w:rPr>
        <w:t>.</w:t>
      </w:r>
    </w:p>
    <w:p w14:paraId="2E7A3162" w14:textId="77777777" w:rsidR="00235EF1" w:rsidRPr="00704221" w:rsidRDefault="00863D2B" w:rsidP="00704221">
      <w:pPr>
        <w:spacing w:after="0" w:line="276" w:lineRule="auto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Práva a povinnosti zmluvných strán</w:t>
      </w:r>
    </w:p>
    <w:p w14:paraId="20C55432" w14:textId="77777777" w:rsidR="00235EF1" w:rsidRPr="00704221" w:rsidRDefault="00235EF1" w:rsidP="00704221">
      <w:pPr>
        <w:spacing w:after="0" w:line="276" w:lineRule="auto"/>
        <w:jc w:val="center"/>
        <w:rPr>
          <w:b/>
          <w:lang w:val="sk-SK" w:eastAsia="sk-SK"/>
        </w:rPr>
      </w:pPr>
    </w:p>
    <w:p w14:paraId="4D3BC29A" w14:textId="77777777" w:rsidR="00235EF1" w:rsidRPr="00704221" w:rsidRDefault="00863D2B" w:rsidP="0070422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bCs/>
          <w:lang w:val="sk-SK" w:eastAsia="sk-SK"/>
        </w:rPr>
      </w:pPr>
      <w:r w:rsidRPr="00704221">
        <w:rPr>
          <w:bCs/>
          <w:lang w:val="sk-SK" w:eastAsia="sk-SK"/>
        </w:rPr>
        <w:t>Skladovateľ sa zaväzuje prevzatie predmetu skladovania písomne potvrdiť.</w:t>
      </w:r>
    </w:p>
    <w:p w14:paraId="08A56FE1" w14:textId="77777777" w:rsidR="00235EF1" w:rsidRPr="00704221" w:rsidRDefault="00863D2B" w:rsidP="0070422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bCs/>
          <w:color w:val="auto"/>
          <w:lang w:val="sk-SK" w:eastAsia="sk-SK"/>
        </w:rPr>
      </w:pPr>
      <w:r w:rsidRPr="00704221">
        <w:rPr>
          <w:rFonts w:eastAsia="SimSun"/>
          <w:shd w:val="clear" w:color="auto" w:fill="FFFFFF"/>
          <w:lang w:val="sk-SK"/>
        </w:rPr>
        <w:t>Skladovateľ je povinný uložiť predmet skladovania oddelene od ostatných skladovaných vecí s označením, že ide o veci</w:t>
      </w:r>
      <w:r w:rsidRPr="00704221">
        <w:rPr>
          <w:rFonts w:eastAsia="SimSun"/>
          <w:color w:val="auto"/>
          <w:shd w:val="clear" w:color="auto" w:fill="FFFFFF"/>
          <w:lang w:val="sk-SK"/>
        </w:rPr>
        <w:t xml:space="preserve"> ukladateľa. </w:t>
      </w:r>
    </w:p>
    <w:p w14:paraId="4DC1CDB9" w14:textId="77777777" w:rsidR="00235EF1" w:rsidRPr="00704221" w:rsidRDefault="00863D2B" w:rsidP="0070422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bCs/>
          <w:color w:val="auto"/>
          <w:lang w:val="sk-SK" w:eastAsia="sk-SK"/>
        </w:rPr>
      </w:pPr>
      <w:r w:rsidRPr="00704221">
        <w:rPr>
          <w:rFonts w:eastAsia="SimSun"/>
          <w:color w:val="auto"/>
          <w:shd w:val="clear" w:color="auto" w:fill="FFFFFF"/>
          <w:lang w:val="sk-SK"/>
        </w:rPr>
        <w:t> Skladovateľ je povinný dať veci po prevzatí poistiť pre prípad poškodenia, straty, krádeže či živelnej pohromy. Náklady na poistenie nie sú zahrnuté v skladnom uvedenom v čl. V tejto zmluvy.</w:t>
      </w:r>
    </w:p>
    <w:p w14:paraId="1EFE1AE2" w14:textId="77777777" w:rsidR="00235EF1" w:rsidRPr="00704221" w:rsidRDefault="00863D2B" w:rsidP="0070422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bCs/>
          <w:color w:val="auto"/>
          <w:lang w:val="sk-SK" w:eastAsia="sk-SK"/>
        </w:rPr>
      </w:pPr>
      <w:r w:rsidRPr="00704221">
        <w:rPr>
          <w:rFonts w:eastAsia="SimSun"/>
          <w:color w:val="auto"/>
          <w:shd w:val="clear" w:color="auto" w:fill="FFFFFF"/>
          <w:lang w:val="sk-SK"/>
        </w:rPr>
        <w:t>Ukladateľ má právo kontrolovať stav predmetu skladovania.</w:t>
      </w:r>
    </w:p>
    <w:p w14:paraId="155A206D" w14:textId="77777777" w:rsidR="00235EF1" w:rsidRPr="00704221" w:rsidRDefault="00863D2B" w:rsidP="0070422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bCs/>
          <w:color w:val="auto"/>
          <w:lang w:val="sk-SK" w:eastAsia="sk-SK"/>
        </w:rPr>
      </w:pPr>
      <w:r w:rsidRPr="00704221">
        <w:rPr>
          <w:rFonts w:eastAsia="SimSun"/>
          <w:color w:val="auto"/>
          <w:shd w:val="clear" w:color="auto" w:fill="FFFFFF"/>
          <w:lang w:val="sk-SK"/>
        </w:rPr>
        <w:lastRenderedPageBreak/>
        <w:t xml:space="preserve">Ukladateľ má právo predmet skladovania vyzdvihnúť ešte pred uplynutím trvania zmluvy poľa čl. </w:t>
      </w:r>
      <w:r w:rsidR="00D73AD1" w:rsidRPr="00704221">
        <w:rPr>
          <w:rFonts w:eastAsia="SimSun"/>
          <w:color w:val="auto"/>
          <w:shd w:val="clear" w:color="auto" w:fill="FFFFFF"/>
          <w:lang w:val="sk-SK"/>
        </w:rPr>
        <w:t>I</w:t>
      </w:r>
      <w:r w:rsidRPr="00704221">
        <w:rPr>
          <w:rFonts w:eastAsia="SimSun"/>
          <w:color w:val="auto"/>
          <w:shd w:val="clear" w:color="auto" w:fill="FFFFFF"/>
          <w:lang w:val="sk-SK"/>
        </w:rPr>
        <w:t>V tejto zmluvy. Musí však predtým zaplatiť skladné poľa čl. V tejto zmluvy pripadajúce na celú dohodnutú dobu. Pred uplynutím dojednanej doby môže ukladateľ požiadať znovu o prevzatie veci na uskladnenie do konca tejto dojednanej doby a je povinný uhradiť skladovateľovi náklady s tým spojené.</w:t>
      </w:r>
    </w:p>
    <w:p w14:paraId="3D9AC4A6" w14:textId="77777777" w:rsidR="00235EF1" w:rsidRPr="00704221" w:rsidRDefault="00863D2B" w:rsidP="00704221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bCs/>
          <w:color w:val="auto"/>
          <w:lang w:val="sk-SK" w:eastAsia="sk-SK"/>
        </w:rPr>
      </w:pPr>
      <w:r w:rsidRPr="00704221">
        <w:rPr>
          <w:rFonts w:eastAsia="SimSun"/>
          <w:color w:val="auto"/>
          <w:shd w:val="clear" w:color="auto" w:fill="FFFFFF"/>
          <w:lang w:val="sk-SK"/>
        </w:rPr>
        <w:t>Skladovateľ má na zabezpečenie svojich nárokov zo zmluvy o skladovaní zádržné právo na skladovaných veciach, dokiaľ sa u neho nachádzajú.</w:t>
      </w:r>
    </w:p>
    <w:p w14:paraId="7576DFFB" w14:textId="77777777" w:rsidR="00235EF1" w:rsidRPr="00704221" w:rsidRDefault="00235EF1" w:rsidP="00704221">
      <w:pPr>
        <w:spacing w:after="0" w:line="276" w:lineRule="auto"/>
        <w:rPr>
          <w:b/>
          <w:lang w:val="sk-SK" w:eastAsia="sk-SK"/>
        </w:rPr>
      </w:pPr>
    </w:p>
    <w:p w14:paraId="6C7B8B8E" w14:textId="52A653CB" w:rsidR="00235EF1" w:rsidRPr="00704221" w:rsidRDefault="00863D2B" w:rsidP="00704221">
      <w:pPr>
        <w:spacing w:after="0" w:line="276" w:lineRule="auto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Čl. VII</w:t>
      </w:r>
      <w:r w:rsidR="00704221">
        <w:rPr>
          <w:b/>
          <w:lang w:val="sk-SK" w:eastAsia="sk-SK"/>
        </w:rPr>
        <w:t>.</w:t>
      </w:r>
    </w:p>
    <w:p w14:paraId="5AA5ABAA" w14:textId="77777777" w:rsidR="00235EF1" w:rsidRPr="00704221" w:rsidRDefault="00863D2B" w:rsidP="00704221">
      <w:pPr>
        <w:spacing w:after="0" w:line="276" w:lineRule="auto"/>
        <w:jc w:val="center"/>
        <w:rPr>
          <w:b/>
          <w:lang w:val="sk-SK" w:eastAsia="sk-SK"/>
        </w:rPr>
      </w:pPr>
      <w:r w:rsidRPr="00704221">
        <w:rPr>
          <w:b/>
          <w:lang w:val="sk-SK" w:eastAsia="sk-SK"/>
        </w:rPr>
        <w:t>Záverečné ustanovenia</w:t>
      </w:r>
    </w:p>
    <w:p w14:paraId="20B773F3" w14:textId="77777777" w:rsidR="00235EF1" w:rsidRPr="00704221" w:rsidRDefault="00235EF1" w:rsidP="00704221">
      <w:pPr>
        <w:spacing w:after="0" w:line="276" w:lineRule="auto"/>
        <w:jc w:val="both"/>
        <w:rPr>
          <w:lang w:val="sk-SK" w:eastAsia="sk-SK"/>
        </w:rPr>
      </w:pPr>
    </w:p>
    <w:p w14:paraId="38E7E6ED" w14:textId="77777777" w:rsidR="00235EF1" w:rsidRPr="00704221" w:rsidRDefault="00863D2B" w:rsidP="00704221">
      <w:pPr>
        <w:numPr>
          <w:ilvl w:val="0"/>
          <w:numId w:val="5"/>
        </w:numPr>
        <w:spacing w:line="276" w:lineRule="auto"/>
        <w:ind w:left="426" w:hanging="426"/>
        <w:jc w:val="both"/>
        <w:rPr>
          <w:lang w:val="sk-SK" w:eastAsia="sk-SK"/>
        </w:rPr>
      </w:pPr>
      <w:r w:rsidRPr="00704221">
        <w:rPr>
          <w:lang w:val="sk-SK" w:eastAsia="sk-SK"/>
        </w:rPr>
        <w:t xml:space="preserve">Zmluva nadobúda platnosť a účinnosť dňom jej podpisu oboma zmluvnými stranami. </w:t>
      </w:r>
    </w:p>
    <w:p w14:paraId="3392EE09" w14:textId="77777777" w:rsidR="00235EF1" w:rsidRPr="00704221" w:rsidRDefault="00863D2B" w:rsidP="00704221">
      <w:pPr>
        <w:numPr>
          <w:ilvl w:val="0"/>
          <w:numId w:val="5"/>
        </w:numPr>
        <w:spacing w:line="276" w:lineRule="auto"/>
        <w:ind w:left="426" w:hanging="426"/>
        <w:jc w:val="both"/>
        <w:rPr>
          <w:lang w:val="sk-SK" w:eastAsia="sk-SK"/>
        </w:rPr>
      </w:pPr>
      <w:r w:rsidRPr="00704221">
        <w:rPr>
          <w:lang w:val="sk-SK" w:eastAsia="sk-SK"/>
        </w:rPr>
        <w:t>Zmluva bola vypracovaná v dvoch vyhotoveniach, pričom každá zo zmluvných strán obdrží jeden rovnopis zmluvy.</w:t>
      </w:r>
    </w:p>
    <w:p w14:paraId="26C2A43D" w14:textId="77777777" w:rsidR="00235EF1" w:rsidRPr="00704221" w:rsidRDefault="00863D2B" w:rsidP="00704221">
      <w:pPr>
        <w:numPr>
          <w:ilvl w:val="0"/>
          <w:numId w:val="5"/>
        </w:numPr>
        <w:spacing w:line="276" w:lineRule="auto"/>
        <w:ind w:left="426" w:hanging="426"/>
        <w:jc w:val="both"/>
        <w:rPr>
          <w:lang w:val="sk-SK" w:eastAsia="sk-SK"/>
        </w:rPr>
      </w:pPr>
      <w:r w:rsidRPr="00704221">
        <w:rPr>
          <w:lang w:val="sk-SK" w:eastAsia="sk-SK"/>
        </w:rPr>
        <w:t>Všetky dodatky a prílohy k zmluve sú platné výlučne v písomnej forme.</w:t>
      </w:r>
    </w:p>
    <w:p w14:paraId="14239141" w14:textId="77777777" w:rsidR="00235EF1" w:rsidRPr="00704221" w:rsidRDefault="00863D2B" w:rsidP="00704221">
      <w:pPr>
        <w:numPr>
          <w:ilvl w:val="0"/>
          <w:numId w:val="5"/>
        </w:numPr>
        <w:spacing w:line="276" w:lineRule="auto"/>
        <w:ind w:left="426" w:hanging="426"/>
        <w:jc w:val="both"/>
        <w:rPr>
          <w:lang w:val="sk-SK" w:eastAsia="sk-SK"/>
        </w:rPr>
      </w:pPr>
      <w:r w:rsidRPr="00704221">
        <w:rPr>
          <w:lang w:val="sk-SK" w:eastAsia="sk-SK"/>
        </w:rPr>
        <w:t>Vzťahy osobitne touto zmluvou neupravené sa riadia ustanoveniami Obchodného zákonníka a ostatnými všeobecne záväznými právnymi predpismi.</w:t>
      </w:r>
    </w:p>
    <w:p w14:paraId="33881CF7" w14:textId="77777777" w:rsidR="00235EF1" w:rsidRPr="00704221" w:rsidRDefault="00863D2B" w:rsidP="00704221">
      <w:pPr>
        <w:numPr>
          <w:ilvl w:val="0"/>
          <w:numId w:val="5"/>
        </w:numPr>
        <w:spacing w:line="276" w:lineRule="auto"/>
        <w:ind w:left="426" w:hanging="426"/>
        <w:jc w:val="both"/>
        <w:rPr>
          <w:lang w:val="sk-SK" w:eastAsia="sk-SK"/>
        </w:rPr>
      </w:pPr>
      <w:r w:rsidRPr="00704221">
        <w:rPr>
          <w:lang w:val="sk-SK" w:eastAsia="sk-SK"/>
        </w:rPr>
        <w:t>Zmluvné strany sa dohodli, že ak niektoré ustanovenie tejto zmluvy sa stane neplatným, ostatné ustanovenia tejto zmluvy zostávajú naďalej v platnosti, pričom za neplatné bude možné považovať len to ustanovenie, ktorého sa dôvod neplatnosti týka. V prípade neplatnosti ustanovenia sa zmluvné strany zaväzujú neplatné ustanovenie nahradiť novým, ktoré bude v súlade so všeobecne záväznými právnymi predpismi Slovenskej republiky a zároveň bude zodpovedať  účelu tejto zmluvy.</w:t>
      </w:r>
    </w:p>
    <w:p w14:paraId="07CC0BF9" w14:textId="77777777" w:rsidR="00235EF1" w:rsidRPr="00704221" w:rsidRDefault="00863D2B" w:rsidP="00704221">
      <w:pPr>
        <w:numPr>
          <w:ilvl w:val="0"/>
          <w:numId w:val="5"/>
        </w:numPr>
        <w:spacing w:line="276" w:lineRule="auto"/>
        <w:ind w:left="426" w:hanging="426"/>
        <w:jc w:val="both"/>
        <w:rPr>
          <w:lang w:val="sk-SK" w:eastAsia="sk-SK"/>
        </w:rPr>
      </w:pPr>
      <w:r w:rsidRPr="00704221">
        <w:rPr>
          <w:lang w:val="sk-SK" w:eastAsia="sk-SK"/>
        </w:rPr>
        <w:t>Zmluvné strany prehlasujú, že ich prejavy vôle byť viazaní touto zmluvou sú slobodné, jasné, určité a zrozumiteľné. Zmluvná voľnosť oboch zmluvných strán nie je ničím obmedzená a zmluvu nepodpisujú v tiesni, v omyle, a ani za nápadne nevýhodných podmienok.</w:t>
      </w:r>
    </w:p>
    <w:p w14:paraId="39F3F393" w14:textId="77777777" w:rsidR="00235EF1" w:rsidRPr="00704221" w:rsidRDefault="00863D2B" w:rsidP="00704221">
      <w:pPr>
        <w:numPr>
          <w:ilvl w:val="0"/>
          <w:numId w:val="5"/>
        </w:numPr>
        <w:spacing w:line="276" w:lineRule="auto"/>
        <w:ind w:left="426" w:hanging="426"/>
        <w:jc w:val="both"/>
        <w:rPr>
          <w:lang w:val="sk-SK" w:eastAsia="sk-SK"/>
        </w:rPr>
      </w:pPr>
      <w:r w:rsidRPr="00704221">
        <w:rPr>
          <w:lang w:val="sk-SK" w:eastAsia="sk-SK"/>
        </w:rPr>
        <w:t>Zmluvné strany prehlasujú, že sú plne spôsobilé na uzavretie tejto zmluvy. Pred podpisom tejto zmluvy si ju prečítali, obsahu porozumeli a plne s ním súhlasia. Na znak svojej vôle byť viazaní touto zmluvou ju podpisujú.</w:t>
      </w:r>
    </w:p>
    <w:p w14:paraId="63B49676" w14:textId="77777777" w:rsidR="00704221" w:rsidRDefault="00863D2B" w:rsidP="00704221">
      <w:pPr>
        <w:spacing w:after="0" w:line="276" w:lineRule="auto"/>
        <w:rPr>
          <w:lang w:val="sk-SK" w:eastAsia="sk-SK"/>
        </w:rPr>
      </w:pPr>
      <w:r w:rsidRPr="00704221">
        <w:rPr>
          <w:lang w:val="sk-SK" w:eastAsia="sk-SK"/>
        </w:rPr>
        <w:br/>
      </w:r>
    </w:p>
    <w:p w14:paraId="3093A690" w14:textId="21FD086F" w:rsidR="00704221" w:rsidRDefault="00863D2B" w:rsidP="00704221">
      <w:pPr>
        <w:spacing w:after="0" w:line="276" w:lineRule="auto"/>
        <w:rPr>
          <w:lang w:val="sk-SK" w:eastAsia="sk-SK"/>
        </w:rPr>
      </w:pPr>
      <w:r w:rsidRPr="00704221">
        <w:rPr>
          <w:lang w:val="sk-SK" w:eastAsia="sk-SK"/>
        </w:rPr>
        <w:br/>
      </w:r>
      <w:r w:rsidR="00704221">
        <w:t xml:space="preserve">V ......................., </w:t>
      </w:r>
      <w:proofErr w:type="spellStart"/>
      <w:r w:rsidR="00704221">
        <w:t>dňa</w:t>
      </w:r>
      <w:proofErr w:type="spellEnd"/>
      <w:r w:rsidR="00704221">
        <w:t xml:space="preserve"> ...................</w:t>
      </w:r>
      <w:r w:rsidR="00704221">
        <w:tab/>
      </w:r>
      <w:r w:rsidR="00704221">
        <w:rPr>
          <w:lang w:val="sk-SK" w:eastAsia="sk-SK"/>
        </w:rPr>
        <w:br/>
      </w:r>
      <w:r w:rsidR="00704221">
        <w:rPr>
          <w:lang w:val="sk-SK" w:eastAsia="sk-SK"/>
        </w:rPr>
        <w:br/>
      </w:r>
    </w:p>
    <w:p w14:paraId="2B69A6CC" w14:textId="6F2D0BF4" w:rsidR="00704221" w:rsidRDefault="00704221" w:rsidP="00704221">
      <w:pPr>
        <w:spacing w:after="0" w:line="276" w:lineRule="auto"/>
        <w:jc w:val="both"/>
        <w:rPr>
          <w:lang w:val="sk-SK" w:eastAsia="sk-SK"/>
        </w:rPr>
      </w:pPr>
    </w:p>
    <w:p w14:paraId="2E3091CB" w14:textId="77777777" w:rsidR="00704221" w:rsidRDefault="00704221" w:rsidP="00704221">
      <w:pPr>
        <w:spacing w:after="0" w:line="276" w:lineRule="auto"/>
        <w:jc w:val="both"/>
        <w:rPr>
          <w:lang w:val="sk-SK" w:eastAsia="sk-SK"/>
        </w:rPr>
      </w:pPr>
    </w:p>
    <w:p w14:paraId="5B772FA8" w14:textId="77777777" w:rsidR="00704221" w:rsidRDefault="00704221" w:rsidP="00704221">
      <w:pPr>
        <w:spacing w:after="0" w:line="276" w:lineRule="auto"/>
        <w:jc w:val="both"/>
        <w:rPr>
          <w:lang w:val="sk-SK" w:eastAsia="sk-SK"/>
        </w:rPr>
      </w:pPr>
    </w:p>
    <w:p w14:paraId="066C1694" w14:textId="33CC9DFD" w:rsidR="00704221" w:rsidRDefault="00704221" w:rsidP="00704221">
      <w:pPr>
        <w:spacing w:line="360" w:lineRule="auto"/>
        <w:jc w:val="both"/>
      </w:pPr>
      <w:r>
        <w:t>_____</w:t>
      </w:r>
      <w:r>
        <w:t>__</w:t>
      </w:r>
      <w:r>
        <w:t>______________________</w:t>
      </w:r>
      <w:r>
        <w:tab/>
      </w:r>
      <w:r>
        <w:tab/>
      </w:r>
      <w:r>
        <w:tab/>
        <w:t xml:space="preserve">______________________________ </w:t>
      </w:r>
    </w:p>
    <w:p w14:paraId="151CC8B4" w14:textId="28F53DEF" w:rsidR="00235EF1" w:rsidRPr="00704221" w:rsidRDefault="00704221" w:rsidP="00704221">
      <w:pPr>
        <w:spacing w:line="360" w:lineRule="auto"/>
        <w:ind w:left="708" w:firstLine="708"/>
        <w:jc w:val="both"/>
      </w:pPr>
      <w:proofErr w:type="spellStart"/>
      <w:r>
        <w:t>Skladovateľ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Ukladateľ</w:t>
      </w:r>
      <w:proofErr w:type="spellEnd"/>
    </w:p>
    <w:p w14:paraId="1DE4F5A0" w14:textId="77777777" w:rsidR="00235EF1" w:rsidRDefault="00235EF1" w:rsidP="00704221">
      <w:pPr>
        <w:spacing w:line="276" w:lineRule="auto"/>
        <w:jc w:val="right"/>
        <w:rPr>
          <w:lang w:val="sk-SK" w:eastAsia="sk-SK"/>
        </w:rPr>
      </w:pPr>
    </w:p>
    <w:sectPr w:rsidR="00235EF1" w:rsidSect="007042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74B15" w14:textId="77777777" w:rsidR="000F3B90" w:rsidRDefault="000F3B90">
      <w:pPr>
        <w:spacing w:after="0" w:line="240" w:lineRule="auto"/>
      </w:pPr>
      <w:r>
        <w:separator/>
      </w:r>
    </w:p>
  </w:endnote>
  <w:endnote w:type="continuationSeparator" w:id="0">
    <w:p w14:paraId="7D341D7D" w14:textId="77777777" w:rsidR="000F3B90" w:rsidRDefault="000F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442017"/>
      <w:docPartObj>
        <w:docPartGallery w:val="Page Numbers (Bottom of Page)"/>
        <w:docPartUnique/>
      </w:docPartObj>
    </w:sdtPr>
    <w:sdtContent>
      <w:p w14:paraId="25DE8984" w14:textId="07078242" w:rsidR="00704221" w:rsidRDefault="007042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6C83F812" w14:textId="77777777" w:rsidR="00704221" w:rsidRDefault="007042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102884"/>
      <w:docPartObj>
        <w:docPartGallery w:val="Page Numbers (Bottom of Page)"/>
        <w:docPartUnique/>
      </w:docPartObj>
    </w:sdtPr>
    <w:sdtContent>
      <w:p w14:paraId="432E2655" w14:textId="6B88D26F" w:rsidR="00704221" w:rsidRDefault="007042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56BDC74A" w14:textId="77777777" w:rsidR="00704221" w:rsidRDefault="007042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2DD9" w14:textId="77777777" w:rsidR="000F3B90" w:rsidRDefault="000F3B90">
      <w:pPr>
        <w:spacing w:after="0" w:line="240" w:lineRule="auto"/>
      </w:pPr>
      <w:r>
        <w:separator/>
      </w:r>
    </w:p>
  </w:footnote>
  <w:footnote w:type="continuationSeparator" w:id="0">
    <w:p w14:paraId="405E6D56" w14:textId="77777777" w:rsidR="000F3B90" w:rsidRDefault="000F3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213C4" w14:textId="77777777" w:rsidR="00235EF1" w:rsidRDefault="00863D2B">
    <w:pPr>
      <w:rPr>
        <w:rFonts w:ascii="Arial" w:eastAsia="Arial" w:hAnsi="Arial" w:cs="Arial"/>
        <w:sz w:val="20"/>
        <w:lang w:val="sk-SK" w:eastAsia="sk-SK"/>
      </w:rPr>
    </w:pP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  <w:r>
      <w:rPr>
        <w:rFonts w:ascii="Arial" w:eastAsia="Arial" w:hAnsi="Arial" w:cs="Arial"/>
        <w:sz w:val="22"/>
        <w:lang w:val="sk-SK" w:eastAsia="sk-SK"/>
      </w:rPr>
      <w:tab/>
    </w:r>
  </w:p>
  <w:p w14:paraId="767D4CC5" w14:textId="77777777" w:rsidR="00235EF1" w:rsidRDefault="00235EF1">
    <w:pPr>
      <w:rPr>
        <w:lang w:val="sk-SK"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A271C" w14:textId="72CDF804" w:rsidR="00704221" w:rsidRDefault="00704221" w:rsidP="00704221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8B8DC2" wp14:editId="6B2B2F99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VZOROVÁ ZMLUVA</w:t>
    </w:r>
  </w:p>
  <w:p w14:paraId="0824C551" w14:textId="77777777" w:rsidR="00235EF1" w:rsidRDefault="00235EF1">
    <w:pPr>
      <w:rPr>
        <w:lang w:val="sk-SK" w:eastAsia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42D08E"/>
    <w:multiLevelType w:val="singleLevel"/>
    <w:tmpl w:val="FE42D08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2B40A94"/>
    <w:multiLevelType w:val="multilevel"/>
    <w:tmpl w:val="AE0CB2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vertAlign w:val="baseline"/>
      </w:rPr>
    </w:lvl>
    <w:lvl w:ilvl="2">
      <w:start w:val="1"/>
      <w:numFmt w:val="lowerRoman"/>
      <w:lvlText w:val="%3."/>
      <w:lvlJc w:val="left"/>
      <w:pPr>
        <w:ind w:left="1800" w:hanging="18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vertAlign w:val="baseline"/>
      </w:rPr>
    </w:lvl>
    <w:lvl w:ilvl="5">
      <w:start w:val="1"/>
      <w:numFmt w:val="lowerRoman"/>
      <w:lvlText w:val="%6."/>
      <w:lvlJc w:val="left"/>
      <w:pPr>
        <w:ind w:left="3960" w:hanging="18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vertAlign w:val="baseline"/>
      </w:rPr>
    </w:lvl>
    <w:lvl w:ilvl="8">
      <w:start w:val="1"/>
      <w:numFmt w:val="lowerRoman"/>
      <w:lvlText w:val="%9."/>
      <w:lvlJc w:val="left"/>
      <w:pPr>
        <w:ind w:left="6120" w:hanging="180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16"/>
        <w:vertAlign w:val="baseline"/>
      </w:rPr>
    </w:lvl>
  </w:abstractNum>
  <w:abstractNum w:abstractNumId="2" w15:restartNumberingAfterBreak="0">
    <w:nsid w:val="517A2719"/>
    <w:multiLevelType w:val="singleLevel"/>
    <w:tmpl w:val="517A2719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EE1B3C2"/>
    <w:multiLevelType w:val="multilevel"/>
    <w:tmpl w:val="5EE1B3C2"/>
    <w:lvl w:ilvl="0">
      <w:start w:val="1"/>
      <w:numFmt w:val="decimal"/>
      <w:lvlText w:val="%1."/>
      <w:lvlJc w:val="left"/>
      <w:pPr>
        <w:spacing w:before="0" w:after="0" w:line="240" w:lineRule="auto"/>
        <w:ind w:left="360" w:right="0" w:hanging="360"/>
        <w:jc w:val="lef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0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180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52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2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39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4680" w:right="0" w:hanging="360"/>
        <w:jc w:val="left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4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1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4" w15:restartNumberingAfterBreak="0">
    <w:nsid w:val="6CEF3BEA"/>
    <w:multiLevelType w:val="multilevel"/>
    <w:tmpl w:val="6CEF3BEA"/>
    <w:lvl w:ilvl="0">
      <w:start w:val="1"/>
      <w:numFmt w:val="decimal"/>
      <w:lvlText w:val="%1."/>
      <w:lvlJc w:val="left"/>
      <w:pPr>
        <w:spacing w:before="0" w:after="0" w:line="240" w:lineRule="auto"/>
        <w:ind w:left="360" w:right="0" w:hanging="360"/>
        <w:jc w:val="lef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abstractNum w:abstractNumId="5" w15:restartNumberingAfterBreak="0">
    <w:nsid w:val="7FA5F875"/>
    <w:multiLevelType w:val="multilevel"/>
    <w:tmpl w:val="7FA5F875"/>
    <w:lvl w:ilvl="0">
      <w:start w:val="1"/>
      <w:numFmt w:val="decimal"/>
      <w:lvlText w:val="%1."/>
      <w:lvlJc w:val="left"/>
      <w:pPr>
        <w:spacing w:before="0" w:after="0" w:line="240" w:lineRule="auto"/>
        <w:ind w:left="720" w:right="0" w:hanging="360"/>
        <w:jc w:val="left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4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16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288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60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32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04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5760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480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C6"/>
    <w:rsid w:val="00092BAA"/>
    <w:rsid w:val="000F3B90"/>
    <w:rsid w:val="001D214E"/>
    <w:rsid w:val="00235EF1"/>
    <w:rsid w:val="00281F03"/>
    <w:rsid w:val="002A7EE6"/>
    <w:rsid w:val="003C6A80"/>
    <w:rsid w:val="0047599F"/>
    <w:rsid w:val="004F39C6"/>
    <w:rsid w:val="00615DC8"/>
    <w:rsid w:val="00704221"/>
    <w:rsid w:val="00813885"/>
    <w:rsid w:val="00863D2B"/>
    <w:rsid w:val="008B4A50"/>
    <w:rsid w:val="00923A52"/>
    <w:rsid w:val="00A06157"/>
    <w:rsid w:val="00AC44C6"/>
    <w:rsid w:val="00B16370"/>
    <w:rsid w:val="00BE3E6E"/>
    <w:rsid w:val="00C14508"/>
    <w:rsid w:val="00D73AD1"/>
    <w:rsid w:val="00F50DF6"/>
    <w:rsid w:val="10A12227"/>
    <w:rsid w:val="15291264"/>
    <w:rsid w:val="18F263FB"/>
    <w:rsid w:val="42FB4292"/>
    <w:rsid w:val="5D7A4432"/>
    <w:rsid w:val="63107CED"/>
    <w:rsid w:val="7937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3EC6F"/>
  <w15:docId w15:val="{D857BC5E-CA3F-49E5-A6D2-FB3B6C03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eastAsia="Times New Roman"/>
      <w:color w:val="000000"/>
      <w:sz w:val="24"/>
      <w:szCs w:val="24"/>
      <w:lang w:val="en-US" w:eastAsia="uk-U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061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61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6157"/>
    <w:rPr>
      <w:rFonts w:eastAsia="Times New Roman"/>
      <w:color w:val="000000"/>
      <w:lang w:val="en-US" w:eastAsia="uk-U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61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6157"/>
    <w:rPr>
      <w:rFonts w:eastAsia="Times New Roman"/>
      <w:b/>
      <w:bCs/>
      <w:color w:val="000000"/>
      <w:lang w:val="en-US" w:eastAsia="uk-U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06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6157"/>
    <w:rPr>
      <w:rFonts w:ascii="Segoe UI" w:eastAsia="Times New Roman" w:hAnsi="Segoe UI" w:cs="Segoe UI"/>
      <w:color w:val="000000"/>
      <w:sz w:val="18"/>
      <w:szCs w:val="18"/>
      <w:lang w:val="en-US" w:eastAsia="uk-UA"/>
    </w:rPr>
  </w:style>
  <w:style w:type="paragraph" w:styleId="Hlavika">
    <w:name w:val="header"/>
    <w:basedOn w:val="Normlny"/>
    <w:link w:val="HlavikaChar"/>
    <w:uiPriority w:val="99"/>
    <w:unhideWhenUsed/>
    <w:rsid w:val="007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4221"/>
    <w:rPr>
      <w:rFonts w:eastAsia="Times New Roman"/>
      <w:color w:val="000000"/>
      <w:sz w:val="24"/>
      <w:szCs w:val="24"/>
      <w:lang w:val="en-US" w:eastAsia="uk-UA"/>
    </w:rPr>
  </w:style>
  <w:style w:type="paragraph" w:styleId="Pta">
    <w:name w:val="footer"/>
    <w:basedOn w:val="Normlny"/>
    <w:link w:val="PtaChar"/>
    <w:uiPriority w:val="99"/>
    <w:unhideWhenUsed/>
    <w:rsid w:val="00704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4221"/>
    <w:rPr>
      <w:rFonts w:eastAsia="Times New Roman"/>
      <w:color w:val="000000"/>
      <w:sz w:val="24"/>
      <w:szCs w:val="24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839</Words>
  <Characters>4785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Maroš</cp:lastModifiedBy>
  <cp:revision>10</cp:revision>
  <dcterms:created xsi:type="dcterms:W3CDTF">2018-12-15T10:58:00Z</dcterms:created>
  <dcterms:modified xsi:type="dcterms:W3CDTF">2019-01-24T12:26:00Z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1033-10.2.0.7617</vt:lpwstr>
  </property>
</Properties>
</file>