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A520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 xml:space="preserve">Návrh zmluvy o zlúčení </w:t>
      </w:r>
    </w:p>
    <w:p w14:paraId="30E7B08A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 xml:space="preserve"> podľa § 69 ods. 6 zákona č.513/1991 Zb. Obchodný zákonník</w:t>
      </w:r>
    </w:p>
    <w:p w14:paraId="436C77E6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(ďalej len “ Obchodný zákonník”)</w:t>
      </w:r>
      <w:bookmarkStart w:id="0" w:name="_GoBack"/>
      <w:bookmarkEnd w:id="0"/>
    </w:p>
    <w:p w14:paraId="4C122A7D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medzi:</w:t>
      </w:r>
    </w:p>
    <w:p w14:paraId="6FF4CB42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26989E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Zanikajúca spoločnosť:</w:t>
      </w:r>
    </w:p>
    <w:p w14:paraId="6CB99FC4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Obchodné meno: ..................</w:t>
      </w:r>
    </w:p>
    <w:p w14:paraId="28330F27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Sídlo:  ....................</w:t>
      </w:r>
    </w:p>
    <w:p w14:paraId="49D902D7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IČO: ..................</w:t>
      </w:r>
    </w:p>
    <w:p w14:paraId="254ECA5F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IČ DPH: .................</w:t>
      </w:r>
    </w:p>
    <w:p w14:paraId="5AB6774D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250BA82E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Za ktorú koná: ................</w:t>
      </w:r>
    </w:p>
    <w:p w14:paraId="65C58284" w14:textId="1169256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1A3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“zanikajúca spoločnosť”</w:t>
      </w:r>
      <w:r w:rsidRPr="001A3C63">
        <w:rPr>
          <w:rFonts w:ascii="Times New Roman" w:hAnsi="Times New Roman" w:cs="Times New Roman"/>
          <w:sz w:val="24"/>
          <w:szCs w:val="24"/>
        </w:rPr>
        <w:t>)</w:t>
      </w:r>
    </w:p>
    <w:p w14:paraId="0A3FCFA3" w14:textId="0EEAB549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a</w:t>
      </w:r>
    </w:p>
    <w:p w14:paraId="4D0D66DF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Nástupnícka spoločnosť:</w:t>
      </w:r>
    </w:p>
    <w:p w14:paraId="16305DDE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Obchodné meno: ..................</w:t>
      </w:r>
    </w:p>
    <w:p w14:paraId="588DD3DB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Sídlo:  ....................</w:t>
      </w:r>
    </w:p>
    <w:p w14:paraId="540559F7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IČO: ..................</w:t>
      </w:r>
    </w:p>
    <w:p w14:paraId="6C5937AA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IČ DPH: .................</w:t>
      </w:r>
    </w:p>
    <w:p w14:paraId="35B953EB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21D52C39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Za ktorú koná: ................</w:t>
      </w:r>
    </w:p>
    <w:p w14:paraId="0A0E55FC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1A3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“nástupnícka spoločnosť”</w:t>
      </w:r>
      <w:r w:rsidRPr="001A3C63">
        <w:rPr>
          <w:rFonts w:ascii="Times New Roman" w:hAnsi="Times New Roman" w:cs="Times New Roman"/>
          <w:sz w:val="24"/>
          <w:szCs w:val="24"/>
        </w:rPr>
        <w:t>)</w:t>
      </w:r>
    </w:p>
    <w:p w14:paraId="63055EC4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(ďalej zanikajúca spoločnosť a nástupnícka spoločnosť spolu aj len “zmluvné strany”).</w:t>
      </w:r>
    </w:p>
    <w:p w14:paraId="60116436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3E51BF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6FD2D5F7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Úvodné ustanovenia</w:t>
      </w:r>
    </w:p>
    <w:p w14:paraId="06674CCF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A6037" w14:textId="77777777" w:rsidR="008D761E" w:rsidRPr="001A3C63" w:rsidRDefault="008D761E" w:rsidP="008D761E">
      <w:pPr>
        <w:numPr>
          <w:ilvl w:val="0"/>
          <w:numId w:val="22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Zanikajúcou spoločnosťou je spoločnosť s ručením obmedzeným: ..............., so sídlom:  ..........., IČO:  ........., zapísaná v Obchodnom registri Okresného súdu ......, oddiel: ....., vložka č. ..../., za ktorú koná: ............... Základne imanie zanikajúcej spoločnosti je: ........... Eur (slovom: ............. Eur) a rozsah splatenia základného imania je: ........ Eur (slovom: ............. Eur). Jediným spoločníkom zanikajúcej spoločnosti je: 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>.: ..........., trvale bytom .........., ktorého výška vkladu je: .......... Eur (slovom: ............. Eur) a rozsah splatenia vkladu je: ........ Eur (slovom: ............. Eur).</w:t>
      </w:r>
    </w:p>
    <w:p w14:paraId="6A5374DE" w14:textId="0E34E39E" w:rsidR="008D761E" w:rsidRPr="001A3C63" w:rsidRDefault="008D761E" w:rsidP="008D761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2. Nástupníckou spoločnosťou je spoločnosť s ručením obmedzeným: ..............., so sídlom:  ..........., IČO:  ........., zapísaná v Obchodnom registri Okresného súdu ......, oddiel: ....., vložka č. ..../., za ktorú koná: ............... Základne imanie zanikajúcej spoločnosti je: ........... Eur (slovom: ............. Eur) a rozsah splatenia základného imania je: ....... Eur (slovom: ............. Eur). Jediným spoločníkom zanikajúcej spoločnosti je: 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>.: ..........., trvale bytom .........., ktorého výška vkladu je: .......... Eur (slovom: ............. Eur) a rozsah splatenia vkladu je: ........ Eur (slovom: ............. Eur).</w:t>
      </w:r>
    </w:p>
    <w:p w14:paraId="1EB74A48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78A979A1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18AC0EA6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2C3FFE" w14:textId="491B4547" w:rsidR="008D761E" w:rsidRPr="001A3C63" w:rsidRDefault="008D761E" w:rsidP="008D761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1. Predmetom tejto zmluvy je vzájomná dohoda zmluvných strán o zlúčení ...............,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 xml:space="preserve">., ako zanikajúcej spoločnosti a  .............., </w:t>
      </w:r>
      <w:proofErr w:type="spellStart"/>
      <w:r w:rsidRPr="001A3C6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1A3C63">
        <w:rPr>
          <w:rFonts w:ascii="Times New Roman" w:hAnsi="Times New Roman" w:cs="Times New Roman"/>
          <w:sz w:val="24"/>
          <w:szCs w:val="24"/>
        </w:rPr>
        <w:t>., ako nástupníckej spoločnosti. Zlúčením dochádza k zrušeniu zanikajúcej spoločnosti bez likvidácie, a to zlúčením s nástupníckou spoločnosťou, ktorá sa týmto stáva právnym nástupcom zanikajúcej spoločnosti a to dňom, kedy dôjde k zápisu zlúčenia zmluvných strán do Obchodného registra príslušného súdu.</w:t>
      </w:r>
    </w:p>
    <w:p w14:paraId="279FE6E4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3C6976B8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Spoločníci nástupníckej spoločnosti</w:t>
      </w:r>
    </w:p>
    <w:p w14:paraId="34FC4C08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2D550" w14:textId="4523E9C0" w:rsidR="008D761E" w:rsidRPr="008D761E" w:rsidRDefault="008D761E" w:rsidP="008D761E">
      <w:pPr>
        <w:numPr>
          <w:ilvl w:val="0"/>
          <w:numId w:val="23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Zanikajúca a nástupnícka spoločnosť má jediného spoločníka, uvedeného v čl. I bode 1 a 2 tejto zmluvy. Nástupnícka spoločnosť bude mať aj po zlúčení tohto jediného spoločníka, ktorého </w:t>
      </w:r>
      <w:r w:rsidRPr="001A3C63">
        <w:rPr>
          <w:rFonts w:ascii="Times New Roman" w:hAnsi="Times New Roman" w:cs="Times New Roman"/>
          <w:sz w:val="24"/>
          <w:szCs w:val="24"/>
        </w:rPr>
        <w:lastRenderedPageBreak/>
        <w:t xml:space="preserve">výška vkladu ako aj obchodný podiel v nástupníckej spoločnosti sa nemení. Ďalší obchodný podiel spoločníka zanikajúcej spoločnosti v nástupníckej spoločnosti preto nevzniká, čo podpisom tejto zmluvy berie spoločník zanikajúcej spoločnosti na vedomie.  </w:t>
      </w:r>
    </w:p>
    <w:p w14:paraId="770E0CAA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7108D535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Rozhodujúci deň</w:t>
      </w:r>
    </w:p>
    <w:p w14:paraId="7AE85167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7E610" w14:textId="77777777" w:rsidR="008D761E" w:rsidRPr="001A3C63" w:rsidRDefault="008D761E" w:rsidP="008D761E">
      <w:pPr>
        <w:numPr>
          <w:ilvl w:val="0"/>
          <w:numId w:val="2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Zmluvné strany sa dohodli, že za rozhodujúci deň, od ktorého sa úkony zanikajúcej spoločnosti považujú z účtovného hľadiska za úkony vykonané na účet nástupníckej spoločnosti, sa považuje deň, kedy dôjde k zápisu zlúčenia zanikajúcej spoločnosti a nástupníckej spoločnosti do Obchodného registra príslušného súdu.</w:t>
      </w:r>
    </w:p>
    <w:p w14:paraId="0713A626" w14:textId="087E6C40" w:rsidR="008D761E" w:rsidRPr="008D761E" w:rsidRDefault="008D761E" w:rsidP="008D761E">
      <w:pPr>
        <w:numPr>
          <w:ilvl w:val="0"/>
          <w:numId w:val="2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Zmluvné strany uvádzajú, že jediný spoločník zanikajúcej spoločnosti a jediný spoločník nástupníckej spoločnosti sa dohodli, že nie je potrebné v zmysle § 218c ods. 5 Obchodného zákonníka vyhotovovať priebežnú účtovnú závierku pre každú zmluvnú stranu.</w:t>
      </w:r>
    </w:p>
    <w:p w14:paraId="17D9B648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14:paraId="16329DA8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Účinky zlúčenia</w:t>
      </w:r>
    </w:p>
    <w:p w14:paraId="2ED70408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2841F" w14:textId="77777777" w:rsidR="008D761E" w:rsidRPr="001A3C63" w:rsidRDefault="008D761E" w:rsidP="008D761E">
      <w:pPr>
        <w:numPr>
          <w:ilvl w:val="0"/>
          <w:numId w:val="2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Zápisom zlúčenia obchodných spoločností do príslušného obchodného registra prechádza celé imanie zanikajúcej spoločnosti na nástupnícku spoločnosť. Základné imanie nástupníckej spoločnosti po zlúčení ostáva nezmenené a nezvyšuje sa o imanie zanikajúcej spoločnosti.</w:t>
      </w:r>
    </w:p>
    <w:p w14:paraId="447A42EB" w14:textId="54CA23EE" w:rsidR="008D761E" w:rsidRPr="008D761E" w:rsidRDefault="008D761E" w:rsidP="008D761E">
      <w:pPr>
        <w:numPr>
          <w:ilvl w:val="0"/>
          <w:numId w:val="2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Zápisom zlúčenia obchodných spoločností do príslušného obchodného registra zaniká zanikajúca spoločnosť a vzniká nástupnícka spoločnosť. </w:t>
      </w:r>
    </w:p>
    <w:p w14:paraId="21661075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14:paraId="63921F3C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Ďalšie ustanovenia</w:t>
      </w:r>
    </w:p>
    <w:p w14:paraId="77C52C9E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D91D9" w14:textId="77777777" w:rsidR="008D761E" w:rsidRPr="001A3C63" w:rsidRDefault="008D761E" w:rsidP="008D761E">
      <w:pPr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Nástupnícka spoločnosť vyhlasuje, že hodnota jej záväzkov neprevyšuje hodnotu jej majetku.</w:t>
      </w:r>
    </w:p>
    <w:p w14:paraId="54E113C3" w14:textId="77777777" w:rsidR="008D761E" w:rsidRPr="001A3C63" w:rsidRDefault="008D761E" w:rsidP="008D761E">
      <w:pPr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Nástupnícka spoločnosť vyhlasuje, že nie je v likvidácii, nie je začaté konkurzné alebo reštrukturalizačné konanie, ani sa nevedie in súdne konanie, výsledkom ktorého môže byť zrušenie nástupníckej spoločnosti.</w:t>
      </w:r>
    </w:p>
    <w:p w14:paraId="59C00930" w14:textId="77777777" w:rsidR="008D761E" w:rsidRPr="001A3C63" w:rsidRDefault="008D761E" w:rsidP="008D761E">
      <w:pPr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Orgány nástupníckej spoločnosti, vrátane jej členov, ostávajú aj po zlúčení nezmenené.</w:t>
      </w:r>
    </w:p>
    <w:p w14:paraId="372D5F1D" w14:textId="77777777" w:rsidR="008D761E" w:rsidRPr="001A3C63" w:rsidRDefault="008D761E" w:rsidP="008D761E">
      <w:pPr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lastRenderedPageBreak/>
        <w:t>Zanikajúca a nástupnícka spoločnosť sa zaväzujú oznámiť príslušnému správcovi dane, že bol vypracovaný návrh zmluvy o zlúčení, a to najneskôr 60 dní pred dňom konania valného zhromaždenia, na ktorom sa má rozhodnúť o schválení tohto návrhu zmluvy o zlúčení.</w:t>
      </w:r>
    </w:p>
    <w:p w14:paraId="2F1BE5F9" w14:textId="5D93E39E" w:rsidR="008D761E" w:rsidRPr="008D761E" w:rsidRDefault="008D761E" w:rsidP="008D761E">
      <w:pPr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Všetci spoločníci týmto vyhlasujú, že sa v zmysle § 152a ods. 5 Obchodného zákonníka vzdali práva na predloženie správy, ktorá z právneho a ekonomického hľadiska odôvodní zlúčenie spoločností.</w:t>
      </w:r>
    </w:p>
    <w:p w14:paraId="5C524D22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Čl. VII</w:t>
      </w:r>
    </w:p>
    <w:p w14:paraId="5C65FCB9" w14:textId="77777777" w:rsidR="008D761E" w:rsidRPr="001A3C63" w:rsidRDefault="008D761E" w:rsidP="008D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63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4F9D2A36" w14:textId="77777777" w:rsidR="008D761E" w:rsidRPr="001A3C63" w:rsidRDefault="008D761E" w:rsidP="008D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692DC3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Tento návrh zmluvy o zlúčení zanikajúcej spoločnosti a nástupníckej spoločnosti bol vypracovaný dňa ................ jediným konateľom a spoločníkom zanikajúcej spoločnosti a nástupníckej spoločnosti ....................... Tento návrh zmluvy o zlúčení podlieha schváleniu jediným spoločníkom vykonávajúcim pôsobnosť valného zhromaždenia v zanikajúcej spoločnosti a jediným spoločníkom vykonávajúcim pôsobnosť valného zhromaždenia v nástupníckej spoločnosti v zmysle § 152 ods. 2 Obchodného zákonníka. </w:t>
      </w:r>
    </w:p>
    <w:p w14:paraId="6D0D6B01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Zmluva nadobúda platnosť dňom jej podpísania. Účinnosť zlúčenia nastane dňom zápisu zlúčenia do príslušného obchodného registra.</w:t>
      </w:r>
    </w:p>
    <w:p w14:paraId="36CEE50C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Meniť a dopĺňať ustanovenia tejto zmluvy je možné len písomnou formou za súhlasu oboch zmluvných strán.</w:t>
      </w:r>
    </w:p>
    <w:p w14:paraId="3A35D58D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 xml:space="preserve">Neplatnosť alebo neúčinnosť jednotlivých ustanovení tejto zmluvy nemá vplyv na platnosť, resp. účinnosť ostatných ustanovení. </w:t>
      </w:r>
    </w:p>
    <w:p w14:paraId="3E4E540B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Právne vzťahy, ktoré nie sú upravené v tejto zmluve, sa spravujú príslušnými ustanoveniami Obchodného zákonníka.</w:t>
      </w:r>
    </w:p>
    <w:p w14:paraId="5DFB1152" w14:textId="77777777" w:rsidR="008D761E" w:rsidRPr="001A3C63" w:rsidRDefault="008D761E" w:rsidP="008D761E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Zmluva je vyhotovená v štyroch rovnopisoch, z ktorých po jednom dostanú zmluvné strany a dva rovnopisy budú pripojené k návrhu na zápis zmeny údajov do Obchodného registra.</w:t>
      </w:r>
    </w:p>
    <w:p w14:paraId="03D46324" w14:textId="77777777" w:rsidR="008D761E" w:rsidRPr="001A3C63" w:rsidRDefault="008D761E" w:rsidP="008D761E">
      <w:pPr>
        <w:tabs>
          <w:tab w:val="left" w:pos="200"/>
        </w:tabs>
        <w:spacing w:after="0" w:line="360" w:lineRule="auto"/>
        <w:ind w:left="398" w:hangingChars="166" w:hanging="398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8.  Zmluvné strany prehlasujú, že sú plne spôsobilé na uzavretie tejto zmluvy o zlúčení Pred podpisom tejto zmluvy si ju prečítali, obsahu porozumeli a plne s ním súhlasia. Na znak svojej vôle byť viazaní touto zmluvou ju vlastnoručne podpisujú.</w:t>
      </w:r>
    </w:p>
    <w:p w14:paraId="05EC0238" w14:textId="77777777" w:rsidR="008D761E" w:rsidRPr="001A3C63" w:rsidRDefault="008D761E" w:rsidP="008D761E">
      <w:pPr>
        <w:tabs>
          <w:tab w:val="left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lastRenderedPageBreak/>
        <w:t>9.  Zmluvné strany</w:t>
      </w:r>
      <w:r w:rsidRPr="001A3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C63">
        <w:rPr>
          <w:rFonts w:ascii="Times New Roman" w:hAnsi="Times New Roman" w:cs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</w:t>
      </w:r>
    </w:p>
    <w:p w14:paraId="4964930F" w14:textId="77777777" w:rsidR="00326A94" w:rsidRPr="00931E42" w:rsidRDefault="00326A94" w:rsidP="008D761E">
      <w:pPr>
        <w:pStyle w:val="ODSA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6A7281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V ................, dňa ...................</w:t>
      </w:r>
    </w:p>
    <w:p w14:paraId="38B7805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C3CD1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FE7BC" w14:textId="1AF25893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Za </w:t>
      </w:r>
      <w:r w:rsidR="00DE5730">
        <w:rPr>
          <w:rFonts w:ascii="Times New Roman" w:hAnsi="Times New Roman" w:cs="Times New Roman"/>
          <w:sz w:val="24"/>
          <w:szCs w:val="24"/>
        </w:rPr>
        <w:t>zanikajúcu spoločnosť</w:t>
      </w:r>
      <w:r w:rsidRPr="00931E42">
        <w:rPr>
          <w:rFonts w:ascii="Times New Roman" w:hAnsi="Times New Roman" w:cs="Times New Roman"/>
          <w:sz w:val="24"/>
          <w:szCs w:val="24"/>
        </w:rPr>
        <w:t>: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DE5730">
        <w:rPr>
          <w:rFonts w:ascii="Times New Roman" w:hAnsi="Times New Roman" w:cs="Times New Roman"/>
          <w:sz w:val="24"/>
          <w:szCs w:val="24"/>
        </w:rPr>
        <w:t>nástupnícku spoločnosť</w:t>
      </w:r>
      <w:r w:rsidRPr="00931E42">
        <w:rPr>
          <w:rFonts w:ascii="Times New Roman" w:hAnsi="Times New Roman" w:cs="Times New Roman"/>
          <w:sz w:val="24"/>
          <w:szCs w:val="24"/>
        </w:rPr>
        <w:t>:</w:t>
      </w:r>
    </w:p>
    <w:p w14:paraId="7D8A053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6FAB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D9334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_________________________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604FF5D" w14:textId="220DA021" w:rsidR="00326A94" w:rsidRPr="00931E42" w:rsidRDefault="00BF0AE1" w:rsidP="00BF0AE1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220BCC26" w14:textId="13F54ABA" w:rsidR="004961D1" w:rsidRPr="006058E0" w:rsidRDefault="00BF0AE1" w:rsidP="00DE573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 xml:space="preserve">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>
        <w:rPr>
          <w:rFonts w:ascii="Times New Roman" w:hAnsi="Times New Roman" w:cs="Times New Roman"/>
          <w:color w:val="7F7F7F"/>
          <w:sz w:val="24"/>
          <w:szCs w:val="24"/>
        </w:rPr>
        <w:tab/>
        <w:t xml:space="preserve">  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</w:p>
    <w:sectPr w:rsidR="004961D1" w:rsidRPr="006058E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BF86" w14:textId="77777777" w:rsidR="005E05CA" w:rsidRDefault="005E05CA" w:rsidP="00F64E87">
      <w:pPr>
        <w:spacing w:before="0" w:after="0"/>
      </w:pPr>
      <w:r>
        <w:separator/>
      </w:r>
    </w:p>
  </w:endnote>
  <w:endnote w:type="continuationSeparator" w:id="0">
    <w:p w14:paraId="13AA60D6" w14:textId="77777777" w:rsidR="005E05CA" w:rsidRDefault="005E05CA" w:rsidP="00F64E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643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D8E56F" w14:textId="05A46AA5" w:rsidR="00C50804" w:rsidRPr="003B10AD" w:rsidRDefault="0024121B" w:rsidP="0024121B">
        <w:pPr>
          <w:pStyle w:val="Pta"/>
          <w:jc w:val="center"/>
          <w:rPr>
            <w:rFonts w:ascii="Times New Roman" w:hAnsi="Times New Roman" w:cs="Times New Roman"/>
          </w:rPr>
        </w:pP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>PAGE   \* MERGEFORMAT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2</w:t>
        </w:r>
        <w:r w:rsidRPr="003B10AD">
          <w:rPr>
            <w:rFonts w:ascii="Times New Roman" w:hAnsi="Times New Roman" w:cs="Times New Roman"/>
          </w:rPr>
          <w:fldChar w:fldCharType="end"/>
        </w:r>
        <w:r w:rsidRPr="003B10AD">
          <w:rPr>
            <w:rFonts w:ascii="Times New Roman" w:hAnsi="Times New Roman" w:cs="Times New Roman"/>
          </w:rPr>
          <w:t xml:space="preserve"> z </w:t>
        </w: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 xml:space="preserve"> NUMPAGES   \* MERGEFORMAT 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5</w:t>
        </w:r>
        <w:r w:rsidRPr="003B10A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AA21" w14:textId="77777777" w:rsidR="005E05CA" w:rsidRDefault="005E05CA" w:rsidP="00F64E87">
      <w:pPr>
        <w:spacing w:before="0" w:after="0"/>
      </w:pPr>
      <w:r>
        <w:separator/>
      </w:r>
    </w:p>
  </w:footnote>
  <w:footnote w:type="continuationSeparator" w:id="0">
    <w:p w14:paraId="545D9076" w14:textId="77777777" w:rsidR="005E05CA" w:rsidRDefault="005E05CA" w:rsidP="00F64E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097B" w14:textId="77777777" w:rsidR="00F64E87" w:rsidRDefault="00F64E87" w:rsidP="00F64E87">
    <w:pPr>
      <w:pStyle w:val="Hlavika"/>
      <w:jc w:val="left"/>
    </w:pPr>
    <w:r>
      <w:rPr>
        <w:noProof/>
      </w:rPr>
      <w:drawing>
        <wp:inline distT="0" distB="0" distL="0" distR="0" wp14:anchorId="0CCEBB8E" wp14:editId="71FDF54C">
          <wp:extent cx="1187450" cy="340498"/>
          <wp:effectExtent l="0" t="0" r="0" b="254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31" cy="35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E2F6" w14:textId="53E6EB6A" w:rsidR="00F64E87" w:rsidRPr="00F64E87" w:rsidRDefault="00F64E87" w:rsidP="00F64E87">
    <w:pPr>
      <w:pStyle w:val="Hlavika"/>
      <w:jc w:val="right"/>
      <w:rPr>
        <w:rFonts w:ascii="Times New Roman" w:hAnsi="Times New Roman" w:cs="Times New Roman"/>
        <w:sz w:val="22"/>
      </w:rPr>
    </w:pPr>
    <w:r>
      <w:tab/>
    </w:r>
    <w:r w:rsidRPr="00D446B5">
      <w:rPr>
        <w:rFonts w:ascii="Times New Roman" w:hAnsi="Times New Roman" w:cs="Times New Roman"/>
        <w:sz w:val="22"/>
      </w:rPr>
      <w:t>VZOR</w:t>
    </w:r>
    <w:r>
      <w:rPr>
        <w:rFonts w:ascii="Times New Roman" w:hAnsi="Times New Roman" w:cs="Times New Roman"/>
        <w:sz w:val="22"/>
      </w:rPr>
      <w:t xml:space="preserve"> </w:t>
    </w:r>
    <w:r w:rsidRPr="00D446B5">
      <w:rPr>
        <w:rFonts w:ascii="Times New Roman" w:hAnsi="Times New Roman" w:cs="Times New Roman"/>
        <w:sz w:val="22"/>
      </w:rPr>
      <w:t>ZMLUVY</w:t>
    </w:r>
    <w:r>
      <w:t xml:space="preserve"> </w:t>
    </w:r>
    <w:r w:rsidRPr="00F64E87">
      <w:rPr>
        <w:rFonts w:ascii="Times New Roman" w:hAnsi="Times New Roman" w:cs="Times New Roman"/>
        <w:sz w:val="22"/>
      </w:rPr>
      <w:t>O </w:t>
    </w:r>
    <w:r w:rsidR="00DE5730">
      <w:rPr>
        <w:rFonts w:ascii="Times New Roman" w:hAnsi="Times New Roman" w:cs="Times New Roman"/>
        <w:sz w:val="22"/>
      </w:rPr>
      <w:t>ZLÚČENÍ</w:t>
    </w:r>
  </w:p>
  <w:p w14:paraId="77C25E5F" w14:textId="77777777" w:rsidR="00F64E87" w:rsidRDefault="00F64E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A00"/>
    <w:multiLevelType w:val="multilevel"/>
    <w:tmpl w:val="AFC83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A50A7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B5C63"/>
    <w:multiLevelType w:val="hybridMultilevel"/>
    <w:tmpl w:val="FD265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2C1F"/>
    <w:multiLevelType w:val="multilevel"/>
    <w:tmpl w:val="DC0EA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5AB766D9"/>
    <w:multiLevelType w:val="singleLevel"/>
    <w:tmpl w:val="7122877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AB76746"/>
    <w:multiLevelType w:val="singleLevel"/>
    <w:tmpl w:val="B8D43D88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AB769E1"/>
    <w:multiLevelType w:val="singleLevel"/>
    <w:tmpl w:val="B3B6F7E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AB76D66"/>
    <w:multiLevelType w:val="singleLevel"/>
    <w:tmpl w:val="5AB76D6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AB77868"/>
    <w:multiLevelType w:val="singleLevel"/>
    <w:tmpl w:val="F864DDFC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ABBDDEA"/>
    <w:multiLevelType w:val="singleLevel"/>
    <w:tmpl w:val="5ABBDDE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ABBE511"/>
    <w:multiLevelType w:val="singleLevel"/>
    <w:tmpl w:val="5ABBE51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BBE7AA"/>
    <w:multiLevelType w:val="singleLevel"/>
    <w:tmpl w:val="5ABBE7A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ABCA97F"/>
    <w:multiLevelType w:val="singleLevel"/>
    <w:tmpl w:val="5ABCA97F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ABCADCF"/>
    <w:multiLevelType w:val="singleLevel"/>
    <w:tmpl w:val="5ABCADC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ABCAE0E"/>
    <w:multiLevelType w:val="singleLevel"/>
    <w:tmpl w:val="96F48C2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BCAEA7"/>
    <w:multiLevelType w:val="singleLevel"/>
    <w:tmpl w:val="5ABCAEA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ABCB481"/>
    <w:multiLevelType w:val="singleLevel"/>
    <w:tmpl w:val="5ABCB48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AC637A4"/>
    <w:multiLevelType w:val="singleLevel"/>
    <w:tmpl w:val="5AC637A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AC63A72"/>
    <w:multiLevelType w:val="singleLevel"/>
    <w:tmpl w:val="5AC63A72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AC64DD6"/>
    <w:multiLevelType w:val="singleLevel"/>
    <w:tmpl w:val="5AC64DD6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AC64F29"/>
    <w:multiLevelType w:val="singleLevel"/>
    <w:tmpl w:val="5AC64F29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AC6527F"/>
    <w:multiLevelType w:val="singleLevel"/>
    <w:tmpl w:val="5AC6527F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B040A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233933"/>
    <w:multiLevelType w:val="multilevel"/>
    <w:tmpl w:val="612339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FA5E82"/>
    <w:multiLevelType w:val="multilevel"/>
    <w:tmpl w:val="69FA5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23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14"/>
  </w:num>
  <w:num w:numId="21">
    <w:abstractNumId w:val="2"/>
  </w:num>
  <w:num w:numId="22">
    <w:abstractNumId w:val="17"/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DD"/>
    <w:rsid w:val="000459A7"/>
    <w:rsid w:val="00085C8B"/>
    <w:rsid w:val="000B380E"/>
    <w:rsid w:val="00140914"/>
    <w:rsid w:val="001723CE"/>
    <w:rsid w:val="00181C95"/>
    <w:rsid w:val="00194B20"/>
    <w:rsid w:val="0024121B"/>
    <w:rsid w:val="00244F39"/>
    <w:rsid w:val="002D3E71"/>
    <w:rsid w:val="002D727C"/>
    <w:rsid w:val="00326A94"/>
    <w:rsid w:val="003B10AD"/>
    <w:rsid w:val="003B6853"/>
    <w:rsid w:val="003E15A4"/>
    <w:rsid w:val="00403F3F"/>
    <w:rsid w:val="00454DE7"/>
    <w:rsid w:val="004853B6"/>
    <w:rsid w:val="004961D1"/>
    <w:rsid w:val="00536F3C"/>
    <w:rsid w:val="0057481E"/>
    <w:rsid w:val="005E05CA"/>
    <w:rsid w:val="0060178D"/>
    <w:rsid w:val="006058E0"/>
    <w:rsid w:val="0060786B"/>
    <w:rsid w:val="00643320"/>
    <w:rsid w:val="00671F9F"/>
    <w:rsid w:val="00825A4D"/>
    <w:rsid w:val="00831C9B"/>
    <w:rsid w:val="00861D1E"/>
    <w:rsid w:val="00884E5A"/>
    <w:rsid w:val="008A6830"/>
    <w:rsid w:val="008D761E"/>
    <w:rsid w:val="00946085"/>
    <w:rsid w:val="009832C2"/>
    <w:rsid w:val="00A045FD"/>
    <w:rsid w:val="00A04E44"/>
    <w:rsid w:val="00A12C15"/>
    <w:rsid w:val="00A56C97"/>
    <w:rsid w:val="00AA3EBF"/>
    <w:rsid w:val="00B8050B"/>
    <w:rsid w:val="00B94343"/>
    <w:rsid w:val="00BB0CF1"/>
    <w:rsid w:val="00BF0AE1"/>
    <w:rsid w:val="00C365DD"/>
    <w:rsid w:val="00C45914"/>
    <w:rsid w:val="00CB32AC"/>
    <w:rsid w:val="00CC21C8"/>
    <w:rsid w:val="00D20E14"/>
    <w:rsid w:val="00D45B50"/>
    <w:rsid w:val="00DE15D5"/>
    <w:rsid w:val="00DE5730"/>
    <w:rsid w:val="00E13530"/>
    <w:rsid w:val="00F45A4E"/>
    <w:rsid w:val="00F64E87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A53"/>
  <w15:chartTrackingRefBased/>
  <w15:docId w15:val="{E89EACB8-5389-49F6-B63F-ED9F55A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6A94"/>
    <w:p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locked/>
    <w:rsid w:val="00326A94"/>
    <w:rPr>
      <w:rFonts w:ascii="Arial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26A94"/>
    <w:pPr>
      <w:tabs>
        <w:tab w:val="center" w:pos="4536"/>
        <w:tab w:val="right" w:pos="9072"/>
      </w:tabs>
      <w:spacing w:before="0" w:after="0"/>
    </w:pPr>
    <w:rPr>
      <w:rFonts w:eastAsiaTheme="minorHAnsi"/>
      <w:sz w:val="22"/>
      <w:szCs w:val="22"/>
    </w:rPr>
  </w:style>
  <w:style w:type="character" w:customStyle="1" w:styleId="PtaChar1">
    <w:name w:val="Päta Char1"/>
    <w:basedOn w:val="Predvolenpsmoodseku"/>
    <w:uiPriority w:val="99"/>
    <w:semiHidden/>
    <w:rsid w:val="00326A94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326A94"/>
    <w:pPr>
      <w:ind w:left="720"/>
      <w:contextualSpacing/>
    </w:pPr>
  </w:style>
  <w:style w:type="paragraph" w:customStyle="1" w:styleId="NAstred">
    <w:name w:val="NA stred+"/>
    <w:basedOn w:val="Normlny"/>
    <w:rsid w:val="00326A94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</w:rPr>
  </w:style>
  <w:style w:type="paragraph" w:customStyle="1" w:styleId="ODSAD">
    <w:name w:val="ODSAD"/>
    <w:basedOn w:val="Normlny"/>
    <w:qFormat/>
    <w:rsid w:val="00326A94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VZORnadpis">
    <w:name w:val="VZOR nadpis"/>
    <w:basedOn w:val="Nadpis3"/>
    <w:rsid w:val="00326A94"/>
    <w:pPr>
      <w:keepLines w:val="0"/>
      <w:spacing w:before="240" w:after="240"/>
      <w:jc w:val="center"/>
    </w:pPr>
    <w:rPr>
      <w:rFonts w:ascii="Arial" w:eastAsia="Times New Roman" w:hAnsi="Arial" w:cs="Arial"/>
      <w:b/>
      <w:bCs/>
      <w:color w:val="auto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6A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F64E87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F64E87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3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32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99"/>
    <w:unhideWhenUsed/>
    <w:rsid w:val="00884E5A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1087</Words>
  <Characters>5851</Characters>
  <Application>Microsoft Office Word</Application>
  <DocSecurity>0</DocSecurity>
  <Lines>99</Lines>
  <Paragraphs>47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Nikola Olosová</cp:lastModifiedBy>
  <cp:revision>50</cp:revision>
  <cp:lastPrinted>2018-04-12T05:17:00Z</cp:lastPrinted>
  <dcterms:created xsi:type="dcterms:W3CDTF">2018-04-08T21:35:00Z</dcterms:created>
  <dcterms:modified xsi:type="dcterms:W3CDTF">2018-04-14T09:13:00Z</dcterms:modified>
</cp:coreProperties>
</file>