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F105B" w:rsidRPr="00E74E90" w:rsidRDefault="009A076A" w:rsidP="00755983">
      <w:pPr>
        <w:spacing w:after="0" w:line="360" w:lineRule="auto"/>
        <w:jc w:val="center"/>
        <w:rPr>
          <w:lang w:val="sk-SK" w:eastAsia="sk-SK"/>
        </w:rPr>
      </w:pPr>
      <w:r>
        <w:rPr>
          <w:b/>
          <w:lang w:val="sk-SK" w:eastAsia="sk-SK"/>
        </w:rPr>
        <w:t xml:space="preserve">  </w:t>
      </w:r>
      <w:r w:rsidRPr="00E74E90">
        <w:rPr>
          <w:b/>
          <w:lang w:val="sk-SK" w:eastAsia="sk-SK"/>
        </w:rPr>
        <w:t>ZMLUVA</w:t>
      </w:r>
      <w:r w:rsidRPr="00E74E90">
        <w:rPr>
          <w:lang w:val="sk-SK" w:eastAsia="sk-SK"/>
        </w:rPr>
        <w:t xml:space="preserve"> </w:t>
      </w:r>
      <w:r w:rsidRPr="00E74E90">
        <w:rPr>
          <w:b/>
          <w:bCs/>
          <w:lang w:val="sk-SK" w:eastAsia="sk-SK"/>
        </w:rPr>
        <w:t>O ZRIADENÍ ZÁLOŽ</w:t>
      </w:r>
      <w:r w:rsidRPr="00E74E90">
        <w:rPr>
          <w:b/>
          <w:bCs/>
          <w:lang w:eastAsia="sk-SK"/>
        </w:rPr>
        <w:t>N</w:t>
      </w:r>
      <w:r w:rsidRPr="00E74E90">
        <w:rPr>
          <w:b/>
          <w:bCs/>
          <w:lang w:val="sk-SK" w:eastAsia="sk-SK"/>
        </w:rPr>
        <w:t>ÉHO PRÁVA</w:t>
      </w:r>
    </w:p>
    <w:p w:rsidR="00AF105B" w:rsidRPr="00E74E90" w:rsidRDefault="009A076A" w:rsidP="00755983">
      <w:pPr>
        <w:spacing w:after="0" w:line="360" w:lineRule="auto"/>
        <w:jc w:val="center"/>
        <w:rPr>
          <w:lang w:val="sk-SK" w:eastAsia="sk-SK"/>
        </w:rPr>
      </w:pPr>
      <w:r w:rsidRPr="00E74E90">
        <w:rPr>
          <w:lang w:val="sk-SK" w:eastAsia="sk-SK"/>
        </w:rPr>
        <w:t>uzavretá podľa § 151a</w:t>
      </w:r>
      <w:r w:rsidRPr="00E74E90">
        <w:rPr>
          <w:lang w:eastAsia="sk-SK"/>
        </w:rPr>
        <w:t xml:space="preserve"> </w:t>
      </w:r>
      <w:r w:rsidRPr="00E74E90">
        <w:rPr>
          <w:lang w:val="sk-SK" w:eastAsia="sk-SK"/>
        </w:rPr>
        <w:t xml:space="preserve">až § 151me zákona č. 40/1964 Zb. Občianskeho zákonníka                              </w:t>
      </w:r>
    </w:p>
    <w:p w:rsidR="00AF105B" w:rsidRPr="00E74E90" w:rsidRDefault="009A076A" w:rsidP="00755983">
      <w:pPr>
        <w:spacing w:after="0" w:line="360" w:lineRule="auto"/>
        <w:jc w:val="center"/>
        <w:rPr>
          <w:lang w:val="sk-SK" w:eastAsia="sk-SK"/>
        </w:rPr>
      </w:pPr>
      <w:r w:rsidRPr="00E74E90">
        <w:rPr>
          <w:lang w:val="sk-SK" w:eastAsia="sk-SK"/>
        </w:rPr>
        <w:t>(ďalej len „OZ“)</w:t>
      </w:r>
    </w:p>
    <w:p w:rsidR="00AF105B" w:rsidRPr="00E74E90" w:rsidRDefault="00AF105B" w:rsidP="00755983">
      <w:pPr>
        <w:spacing w:after="0" w:line="360" w:lineRule="auto"/>
        <w:jc w:val="center"/>
        <w:rPr>
          <w:b/>
          <w:lang w:val="sk-SK" w:eastAsia="sk-SK"/>
        </w:rPr>
      </w:pPr>
    </w:p>
    <w:p w:rsidR="00AF105B" w:rsidRPr="00E74E90" w:rsidRDefault="009A076A" w:rsidP="00755983">
      <w:pPr>
        <w:spacing w:after="0" w:line="360" w:lineRule="auto"/>
        <w:jc w:val="center"/>
        <w:rPr>
          <w:lang w:val="sk-SK" w:eastAsia="sk-SK"/>
        </w:rPr>
      </w:pPr>
      <w:r w:rsidRPr="00E74E90">
        <w:rPr>
          <w:lang w:val="sk-SK" w:eastAsia="sk-SK"/>
        </w:rPr>
        <w:t>medzi týmito zmluvnými stranami</w:t>
      </w:r>
    </w:p>
    <w:p w:rsidR="00AF105B" w:rsidRPr="00E74E90" w:rsidRDefault="00AF105B" w:rsidP="00755983">
      <w:pPr>
        <w:spacing w:after="0" w:line="360" w:lineRule="auto"/>
        <w:rPr>
          <w:lang w:val="sk-SK" w:eastAsia="sk-SK"/>
        </w:rPr>
      </w:pPr>
    </w:p>
    <w:p w:rsidR="00AF105B" w:rsidRPr="00E74E90" w:rsidRDefault="009A076A" w:rsidP="00755983">
      <w:pPr>
        <w:tabs>
          <w:tab w:val="left" w:pos="2268"/>
        </w:tabs>
        <w:spacing w:after="0" w:line="360" w:lineRule="auto"/>
        <w:rPr>
          <w:lang w:val="sk-SK"/>
        </w:rPr>
      </w:pPr>
      <w:r w:rsidRPr="00E74E90">
        <w:rPr>
          <w:b/>
          <w:lang w:val="sk-SK" w:eastAsia="sk-SK"/>
        </w:rPr>
        <w:t>Záložný veriteľ:</w:t>
      </w:r>
      <w:r w:rsidRPr="00E74E90">
        <w:rPr>
          <w:lang w:val="sk-SK" w:eastAsia="sk-SK"/>
        </w:rPr>
        <w:t xml:space="preserve"> </w:t>
      </w:r>
      <w:r w:rsidRPr="00E74E90">
        <w:rPr>
          <w:lang w:val="sk-SK" w:eastAsia="sk-SK"/>
        </w:rPr>
        <w:br/>
      </w:r>
      <w:r w:rsidRPr="00E74E90">
        <w:rPr>
          <w:lang w:val="sk-SK"/>
        </w:rPr>
        <w:t>Obchodné meno</w:t>
      </w:r>
      <w:r w:rsidR="00E74E90" w:rsidRPr="00E74E90">
        <w:rPr>
          <w:lang w:val="sk-SK"/>
        </w:rPr>
        <w:t xml:space="preserve">: </w:t>
      </w:r>
      <w:r w:rsidR="00E74E90" w:rsidRPr="00E74E90">
        <w:rPr>
          <w:lang w:val="sk-SK"/>
        </w:rPr>
        <w:tab/>
        <w:t>..............................</w:t>
      </w:r>
      <w:r w:rsidR="00E74E90" w:rsidRPr="00E74E90">
        <w:rPr>
          <w:lang w:val="sk-SK"/>
        </w:rPr>
        <w:tab/>
      </w:r>
    </w:p>
    <w:p w:rsidR="00AF105B" w:rsidRPr="00E74E90" w:rsidRDefault="009A076A" w:rsidP="00755983">
      <w:pPr>
        <w:tabs>
          <w:tab w:val="left" w:pos="2268"/>
        </w:tabs>
        <w:spacing w:after="0" w:line="360" w:lineRule="auto"/>
        <w:jc w:val="both"/>
        <w:rPr>
          <w:lang w:val="sk-SK"/>
        </w:rPr>
      </w:pPr>
      <w:r w:rsidRPr="00E74E90">
        <w:rPr>
          <w:lang w:val="sk-SK"/>
        </w:rPr>
        <w:t xml:space="preserve">Sídlo: </w:t>
      </w:r>
      <w:r w:rsidR="00E74E90" w:rsidRPr="00E74E90">
        <w:rPr>
          <w:lang w:val="sk-SK"/>
        </w:rPr>
        <w:tab/>
        <w:t>..............................</w:t>
      </w:r>
    </w:p>
    <w:p w:rsidR="00AF105B" w:rsidRPr="00E74E90" w:rsidRDefault="009A076A" w:rsidP="00755983">
      <w:pPr>
        <w:tabs>
          <w:tab w:val="left" w:pos="2268"/>
        </w:tabs>
        <w:spacing w:after="0" w:line="360" w:lineRule="auto"/>
        <w:jc w:val="both"/>
        <w:rPr>
          <w:lang w:val="sk-SK"/>
        </w:rPr>
      </w:pPr>
      <w:r w:rsidRPr="00E74E90">
        <w:rPr>
          <w:lang w:val="sk-SK"/>
        </w:rPr>
        <w:t xml:space="preserve">IČO: </w:t>
      </w:r>
      <w:r w:rsidR="00E74E90" w:rsidRPr="00E74E90">
        <w:rPr>
          <w:lang w:val="sk-SK"/>
        </w:rPr>
        <w:tab/>
        <w:t>..............................</w:t>
      </w:r>
    </w:p>
    <w:p w:rsidR="00AF105B" w:rsidRPr="00E74E90" w:rsidRDefault="009A076A" w:rsidP="00755983">
      <w:pPr>
        <w:tabs>
          <w:tab w:val="left" w:pos="2268"/>
        </w:tabs>
        <w:spacing w:after="0" w:line="360" w:lineRule="auto"/>
        <w:jc w:val="both"/>
        <w:rPr>
          <w:lang w:val="sk-SK"/>
        </w:rPr>
      </w:pPr>
      <w:r w:rsidRPr="00E74E90">
        <w:rPr>
          <w:lang w:val="sk-SK"/>
        </w:rPr>
        <w:t xml:space="preserve">DIČ: </w:t>
      </w:r>
      <w:r w:rsidR="00E74E90" w:rsidRPr="00E74E90">
        <w:rPr>
          <w:lang w:val="sk-SK"/>
        </w:rPr>
        <w:tab/>
        <w:t>..............................</w:t>
      </w:r>
    </w:p>
    <w:p w:rsidR="00AF105B" w:rsidRPr="00E74E90" w:rsidRDefault="009A076A" w:rsidP="00755983">
      <w:pPr>
        <w:tabs>
          <w:tab w:val="left" w:pos="2268"/>
        </w:tabs>
        <w:spacing w:after="0" w:line="360" w:lineRule="auto"/>
        <w:jc w:val="both"/>
        <w:rPr>
          <w:lang w:val="sk-SK"/>
        </w:rPr>
      </w:pPr>
      <w:r w:rsidRPr="00E74E90">
        <w:rPr>
          <w:lang w:val="sk-SK"/>
        </w:rPr>
        <w:t xml:space="preserve">IČ DPH: </w:t>
      </w:r>
      <w:r w:rsidR="00E74E90" w:rsidRPr="00E74E90">
        <w:rPr>
          <w:lang w:val="sk-SK"/>
        </w:rPr>
        <w:tab/>
        <w:t>..............................</w:t>
      </w:r>
    </w:p>
    <w:p w:rsidR="00AF105B" w:rsidRPr="00E74E90" w:rsidRDefault="009A076A" w:rsidP="00755983">
      <w:pPr>
        <w:tabs>
          <w:tab w:val="left" w:pos="2268"/>
        </w:tabs>
        <w:spacing w:after="0" w:line="360" w:lineRule="auto"/>
        <w:jc w:val="both"/>
        <w:rPr>
          <w:lang w:val="sk-SK"/>
        </w:rPr>
      </w:pPr>
      <w:r w:rsidRPr="00E74E90">
        <w:rPr>
          <w:lang w:val="sk-SK"/>
        </w:rPr>
        <w:t xml:space="preserve">Číslo účtu: </w:t>
      </w:r>
      <w:r w:rsidR="00E74E90" w:rsidRPr="00E74E90">
        <w:rPr>
          <w:lang w:val="sk-SK"/>
        </w:rPr>
        <w:tab/>
        <w:t>..............................</w:t>
      </w:r>
    </w:p>
    <w:p w:rsidR="00AF105B" w:rsidRPr="00E74E90" w:rsidRDefault="009A076A" w:rsidP="00755983">
      <w:pPr>
        <w:tabs>
          <w:tab w:val="left" w:pos="2268"/>
        </w:tabs>
        <w:spacing w:after="0" w:line="360" w:lineRule="auto"/>
        <w:jc w:val="both"/>
        <w:rPr>
          <w:lang w:val="sk-SK"/>
        </w:rPr>
      </w:pPr>
      <w:r w:rsidRPr="00E74E90">
        <w:rPr>
          <w:lang w:val="sk-SK"/>
        </w:rPr>
        <w:t xml:space="preserve">Zapísaný v: </w:t>
      </w:r>
      <w:r w:rsidR="00E74E90" w:rsidRPr="00E74E90">
        <w:rPr>
          <w:lang w:val="sk-SK"/>
        </w:rPr>
        <w:tab/>
        <w:t>..............................</w:t>
      </w:r>
    </w:p>
    <w:p w:rsidR="00AF105B" w:rsidRPr="00E74E90" w:rsidRDefault="009A076A" w:rsidP="00755983">
      <w:pPr>
        <w:tabs>
          <w:tab w:val="left" w:pos="2268"/>
        </w:tabs>
        <w:spacing w:after="0" w:line="360" w:lineRule="auto"/>
        <w:jc w:val="both"/>
        <w:rPr>
          <w:lang w:val="sk-SK"/>
        </w:rPr>
      </w:pPr>
      <w:r w:rsidRPr="00E74E90">
        <w:rPr>
          <w:lang w:val="sk-SK"/>
        </w:rPr>
        <w:t xml:space="preserve">Za ktorého koná: </w:t>
      </w:r>
      <w:r w:rsidR="00E74E90" w:rsidRPr="00E74E90">
        <w:rPr>
          <w:lang w:val="sk-SK"/>
        </w:rPr>
        <w:tab/>
        <w:t>..............................</w:t>
      </w:r>
    </w:p>
    <w:p w:rsidR="00AF105B" w:rsidRPr="00E74E90" w:rsidRDefault="009A076A" w:rsidP="00755983">
      <w:pPr>
        <w:tabs>
          <w:tab w:val="left" w:pos="2268"/>
        </w:tabs>
        <w:spacing w:after="0" w:line="360" w:lineRule="auto"/>
        <w:rPr>
          <w:lang w:val="sk-SK" w:eastAsia="sk-SK"/>
        </w:rPr>
      </w:pPr>
      <w:r w:rsidRPr="00E74E90">
        <w:rPr>
          <w:lang w:val="sk-SK" w:eastAsia="sk-SK"/>
        </w:rPr>
        <w:t xml:space="preserve">(ďalej aj len </w:t>
      </w:r>
      <w:r w:rsidRPr="00E74E90">
        <w:rPr>
          <w:b/>
          <w:i/>
          <w:lang w:val="sk-SK" w:eastAsia="sk-SK"/>
        </w:rPr>
        <w:t>„záložný veriteľ“</w:t>
      </w:r>
      <w:r w:rsidRPr="00E74E90">
        <w:rPr>
          <w:lang w:val="sk-SK" w:eastAsia="sk-SK"/>
        </w:rPr>
        <w:t>)</w:t>
      </w:r>
      <w:r w:rsidRPr="00E74E90">
        <w:rPr>
          <w:lang w:val="sk-SK" w:eastAsia="sk-SK"/>
        </w:rPr>
        <w:tab/>
      </w:r>
      <w:r w:rsidRPr="00E74E90">
        <w:rPr>
          <w:lang w:val="sk-SK" w:eastAsia="sk-SK"/>
        </w:rPr>
        <w:br/>
      </w:r>
    </w:p>
    <w:p w:rsidR="00AF105B" w:rsidRPr="00E74E90" w:rsidRDefault="009A076A" w:rsidP="00755983">
      <w:pPr>
        <w:tabs>
          <w:tab w:val="left" w:pos="2268"/>
        </w:tabs>
        <w:spacing w:after="0" w:line="360" w:lineRule="auto"/>
        <w:rPr>
          <w:lang w:val="sk-SK" w:eastAsia="sk-SK"/>
        </w:rPr>
      </w:pPr>
      <w:r w:rsidRPr="00E74E90">
        <w:rPr>
          <w:lang w:val="sk-SK" w:eastAsia="sk-SK"/>
        </w:rPr>
        <w:t>a</w:t>
      </w:r>
    </w:p>
    <w:p w:rsidR="00AF105B" w:rsidRPr="00E74E90" w:rsidRDefault="00AF105B" w:rsidP="00755983">
      <w:pPr>
        <w:tabs>
          <w:tab w:val="left" w:pos="2268"/>
        </w:tabs>
        <w:spacing w:after="0" w:line="360" w:lineRule="auto"/>
        <w:rPr>
          <w:lang w:val="sk-SK" w:eastAsia="sk-SK"/>
        </w:rPr>
      </w:pPr>
    </w:p>
    <w:p w:rsidR="00AF105B" w:rsidRPr="00E74E90" w:rsidRDefault="009A076A" w:rsidP="00755983">
      <w:pPr>
        <w:tabs>
          <w:tab w:val="left" w:pos="2268"/>
        </w:tabs>
        <w:spacing w:after="0" w:line="360" w:lineRule="auto"/>
        <w:rPr>
          <w:lang w:val="sk-SK"/>
        </w:rPr>
      </w:pPr>
      <w:r w:rsidRPr="00E74E90">
        <w:rPr>
          <w:b/>
          <w:lang w:val="sk-SK" w:eastAsia="sk-SK"/>
        </w:rPr>
        <w:t>Záložca:</w:t>
      </w:r>
      <w:r w:rsidRPr="00E74E90">
        <w:rPr>
          <w:lang w:val="sk-SK" w:eastAsia="sk-SK"/>
        </w:rPr>
        <w:t xml:space="preserve"> </w:t>
      </w:r>
      <w:r w:rsidRPr="00E74E90">
        <w:rPr>
          <w:lang w:val="sk-SK" w:eastAsia="sk-SK"/>
        </w:rPr>
        <w:br/>
      </w:r>
      <w:r w:rsidRPr="00E74E90">
        <w:rPr>
          <w:lang w:val="sk-SK"/>
        </w:rPr>
        <w:t xml:space="preserve">Obchodné meno: </w:t>
      </w:r>
      <w:r w:rsidR="00E74E90" w:rsidRPr="00E74E90">
        <w:rPr>
          <w:lang w:val="sk-SK"/>
        </w:rPr>
        <w:tab/>
        <w:t>..............................</w:t>
      </w:r>
    </w:p>
    <w:p w:rsidR="00AF105B" w:rsidRPr="00E74E90" w:rsidRDefault="009A076A" w:rsidP="00755983">
      <w:pPr>
        <w:tabs>
          <w:tab w:val="left" w:pos="2268"/>
        </w:tabs>
        <w:spacing w:after="0" w:line="360" w:lineRule="auto"/>
        <w:jc w:val="both"/>
        <w:rPr>
          <w:lang w:val="sk-SK"/>
        </w:rPr>
      </w:pPr>
      <w:r w:rsidRPr="00E74E90">
        <w:rPr>
          <w:lang w:val="sk-SK"/>
        </w:rPr>
        <w:t xml:space="preserve">Sídlo: </w:t>
      </w:r>
      <w:r w:rsidR="00E74E90" w:rsidRPr="00E74E90">
        <w:rPr>
          <w:lang w:val="sk-SK"/>
        </w:rPr>
        <w:tab/>
        <w:t>..............................</w:t>
      </w:r>
    </w:p>
    <w:p w:rsidR="00AF105B" w:rsidRPr="00E74E90" w:rsidRDefault="009A076A" w:rsidP="00755983">
      <w:pPr>
        <w:tabs>
          <w:tab w:val="left" w:pos="2268"/>
        </w:tabs>
        <w:spacing w:after="0" w:line="360" w:lineRule="auto"/>
        <w:jc w:val="both"/>
        <w:rPr>
          <w:lang w:val="sk-SK"/>
        </w:rPr>
      </w:pPr>
      <w:r w:rsidRPr="00E74E90">
        <w:rPr>
          <w:lang w:val="sk-SK"/>
        </w:rPr>
        <w:t xml:space="preserve">IČO: </w:t>
      </w:r>
      <w:r w:rsidR="00E74E90" w:rsidRPr="00E74E90">
        <w:rPr>
          <w:lang w:val="sk-SK"/>
        </w:rPr>
        <w:tab/>
        <w:t>..............................</w:t>
      </w:r>
    </w:p>
    <w:p w:rsidR="00AF105B" w:rsidRPr="00E74E90" w:rsidRDefault="009A076A" w:rsidP="00755983">
      <w:pPr>
        <w:tabs>
          <w:tab w:val="left" w:pos="2268"/>
        </w:tabs>
        <w:spacing w:after="0" w:line="360" w:lineRule="auto"/>
        <w:jc w:val="both"/>
        <w:rPr>
          <w:lang w:val="sk-SK"/>
        </w:rPr>
      </w:pPr>
      <w:r w:rsidRPr="00E74E90">
        <w:rPr>
          <w:lang w:val="sk-SK"/>
        </w:rPr>
        <w:t xml:space="preserve">DIČ: </w:t>
      </w:r>
      <w:r w:rsidR="00E74E90" w:rsidRPr="00E74E90">
        <w:rPr>
          <w:lang w:val="sk-SK"/>
        </w:rPr>
        <w:tab/>
        <w:t>..............................</w:t>
      </w:r>
    </w:p>
    <w:p w:rsidR="00AF105B" w:rsidRPr="00E74E90" w:rsidRDefault="009A076A" w:rsidP="00755983">
      <w:pPr>
        <w:tabs>
          <w:tab w:val="left" w:pos="2268"/>
        </w:tabs>
        <w:spacing w:after="0" w:line="360" w:lineRule="auto"/>
        <w:jc w:val="both"/>
        <w:rPr>
          <w:lang w:val="sk-SK"/>
        </w:rPr>
      </w:pPr>
      <w:r w:rsidRPr="00E74E90">
        <w:rPr>
          <w:lang w:val="sk-SK"/>
        </w:rPr>
        <w:t xml:space="preserve">IČ DPH: </w:t>
      </w:r>
      <w:r w:rsidR="00E74E90" w:rsidRPr="00E74E90">
        <w:rPr>
          <w:lang w:val="sk-SK"/>
        </w:rPr>
        <w:tab/>
        <w:t>..............................</w:t>
      </w:r>
    </w:p>
    <w:p w:rsidR="00AF105B" w:rsidRPr="00E74E90" w:rsidRDefault="009A076A" w:rsidP="00755983">
      <w:pPr>
        <w:tabs>
          <w:tab w:val="left" w:pos="2268"/>
        </w:tabs>
        <w:spacing w:after="0" w:line="360" w:lineRule="auto"/>
        <w:jc w:val="both"/>
        <w:rPr>
          <w:lang w:val="sk-SK"/>
        </w:rPr>
      </w:pPr>
      <w:r w:rsidRPr="00E74E90">
        <w:rPr>
          <w:lang w:val="sk-SK"/>
        </w:rPr>
        <w:t xml:space="preserve">Zapísaný v: </w:t>
      </w:r>
      <w:r w:rsidR="00E74E90" w:rsidRPr="00E74E90">
        <w:rPr>
          <w:lang w:val="sk-SK"/>
        </w:rPr>
        <w:tab/>
        <w:t>..............................</w:t>
      </w:r>
    </w:p>
    <w:p w:rsidR="00AF105B" w:rsidRPr="00E74E90" w:rsidRDefault="009A076A" w:rsidP="00755983">
      <w:pPr>
        <w:tabs>
          <w:tab w:val="left" w:pos="2268"/>
        </w:tabs>
        <w:spacing w:after="0" w:line="360" w:lineRule="auto"/>
        <w:jc w:val="both"/>
        <w:rPr>
          <w:lang w:val="sk-SK"/>
        </w:rPr>
      </w:pPr>
      <w:r w:rsidRPr="00E74E90">
        <w:rPr>
          <w:lang w:val="sk-SK"/>
        </w:rPr>
        <w:t xml:space="preserve">Za ktorého koná: </w:t>
      </w:r>
      <w:r w:rsidR="00E74E90" w:rsidRPr="00E74E90">
        <w:rPr>
          <w:lang w:val="sk-SK"/>
        </w:rPr>
        <w:tab/>
        <w:t>..............................</w:t>
      </w:r>
    </w:p>
    <w:p w:rsidR="00AF105B" w:rsidRPr="00E74E90" w:rsidRDefault="009A076A" w:rsidP="00755983">
      <w:pPr>
        <w:spacing w:after="0" w:line="360" w:lineRule="auto"/>
        <w:rPr>
          <w:lang w:val="sk-SK" w:eastAsia="sk-SK"/>
        </w:rPr>
      </w:pPr>
      <w:r w:rsidRPr="00E74E90">
        <w:rPr>
          <w:lang w:val="sk-SK" w:eastAsia="sk-SK"/>
        </w:rPr>
        <w:t xml:space="preserve">(ďalej aj len </w:t>
      </w:r>
      <w:r w:rsidRPr="00E74E90">
        <w:rPr>
          <w:b/>
          <w:i/>
          <w:lang w:val="sk-SK" w:eastAsia="sk-SK"/>
        </w:rPr>
        <w:t xml:space="preserve"> „záložca“</w:t>
      </w:r>
      <w:r w:rsidRPr="00E74E90">
        <w:rPr>
          <w:lang w:val="sk-SK" w:eastAsia="sk-SK"/>
        </w:rPr>
        <w:t>)</w:t>
      </w:r>
    </w:p>
    <w:p w:rsidR="00AF105B" w:rsidRPr="00E74E90" w:rsidRDefault="009A076A" w:rsidP="00755983">
      <w:pPr>
        <w:spacing w:after="0" w:line="360" w:lineRule="auto"/>
        <w:rPr>
          <w:lang w:val="sk-SK" w:eastAsia="sk-SK"/>
        </w:rPr>
      </w:pPr>
      <w:r w:rsidRPr="00E74E90">
        <w:rPr>
          <w:lang w:val="sk-SK" w:eastAsia="sk-SK"/>
        </w:rPr>
        <w:t xml:space="preserve">(ďalej záložný veriteľ a záložca spolu aj len </w:t>
      </w:r>
      <w:r w:rsidRPr="00E74E90">
        <w:rPr>
          <w:b/>
          <w:i/>
          <w:lang w:val="sk-SK" w:eastAsia="sk-SK"/>
        </w:rPr>
        <w:t>„zmluvné strany“</w:t>
      </w:r>
      <w:r w:rsidRPr="00E74E90">
        <w:rPr>
          <w:lang w:val="sk-SK" w:eastAsia="sk-SK"/>
        </w:rPr>
        <w:t>)</w:t>
      </w:r>
      <w:r w:rsidRPr="00E74E90">
        <w:rPr>
          <w:lang w:val="sk-SK" w:eastAsia="sk-SK"/>
        </w:rPr>
        <w:tab/>
      </w:r>
    </w:p>
    <w:p w:rsidR="00755983" w:rsidRDefault="00755983">
      <w:pPr>
        <w:rPr>
          <w:lang w:val="sk-SK" w:eastAsia="sk-SK"/>
        </w:rPr>
      </w:pPr>
      <w:r>
        <w:rPr>
          <w:lang w:val="sk-SK" w:eastAsia="sk-SK"/>
        </w:rPr>
        <w:br w:type="page"/>
      </w:r>
    </w:p>
    <w:p w:rsidR="00AF105B" w:rsidRPr="00E74E90" w:rsidRDefault="009A076A" w:rsidP="00755983">
      <w:pPr>
        <w:spacing w:after="0" w:line="360" w:lineRule="auto"/>
        <w:jc w:val="both"/>
        <w:rPr>
          <w:b/>
          <w:lang w:val="sk-SK" w:eastAsia="sk-SK"/>
        </w:rPr>
      </w:pPr>
      <w:r w:rsidRPr="00E74E90">
        <w:rPr>
          <w:lang w:val="sk-SK" w:eastAsia="sk-SK"/>
        </w:rPr>
        <w:lastRenderedPageBreak/>
        <w:t xml:space="preserve">                                                                     </w:t>
      </w:r>
      <w:r w:rsidRPr="00E74E90">
        <w:rPr>
          <w:b/>
          <w:lang w:val="sk-SK" w:eastAsia="sk-SK"/>
        </w:rPr>
        <w:t>Čl. I</w:t>
      </w:r>
    </w:p>
    <w:p w:rsidR="00AF105B" w:rsidRPr="00E74E90" w:rsidRDefault="009A076A" w:rsidP="00755983">
      <w:pPr>
        <w:spacing w:after="0" w:line="360" w:lineRule="auto"/>
        <w:jc w:val="center"/>
        <w:rPr>
          <w:b/>
          <w:lang w:val="sk-SK" w:eastAsia="sk-SK"/>
        </w:rPr>
      </w:pPr>
      <w:r w:rsidRPr="00E74E90">
        <w:rPr>
          <w:b/>
          <w:lang w:val="sk-SK" w:eastAsia="sk-SK"/>
        </w:rPr>
        <w:t>Úvodné ustanovenia</w:t>
      </w:r>
    </w:p>
    <w:p w:rsidR="00AF105B" w:rsidRPr="00E74E90" w:rsidRDefault="00AF105B" w:rsidP="00755983">
      <w:pPr>
        <w:spacing w:after="0" w:line="360" w:lineRule="auto"/>
        <w:jc w:val="center"/>
        <w:rPr>
          <w:b/>
          <w:lang w:val="sk-SK" w:eastAsia="sk-SK"/>
        </w:rPr>
      </w:pPr>
    </w:p>
    <w:p w:rsidR="00AF105B" w:rsidRPr="00E74E90" w:rsidRDefault="009A076A" w:rsidP="00755983">
      <w:pPr>
        <w:numPr>
          <w:ilvl w:val="0"/>
          <w:numId w:val="1"/>
        </w:numPr>
        <w:spacing w:line="360" w:lineRule="auto"/>
        <w:ind w:left="426" w:hanging="426"/>
        <w:jc w:val="both"/>
        <w:rPr>
          <w:lang w:val="sk-SK" w:eastAsia="en-US"/>
        </w:rPr>
      </w:pPr>
      <w:r w:rsidRPr="00E74E90">
        <w:rPr>
          <w:lang w:val="sk-SK" w:eastAsia="sk-SK"/>
        </w:rPr>
        <w:t>Záložný veriteľ je veriteľom na základe zmluvy o pôžičke zo dňa ....</w:t>
      </w:r>
      <w:r w:rsidR="00E74E90">
        <w:rPr>
          <w:lang w:val="sk-SK" w:eastAsia="sk-SK"/>
        </w:rPr>
        <w:t>.....</w:t>
      </w:r>
      <w:r w:rsidRPr="00E74E90">
        <w:rPr>
          <w:lang w:val="sk-SK" w:eastAsia="sk-SK"/>
        </w:rPr>
        <w:t>......, uzavretej medzi ním ako veriteľom a záložcom ako dlžníkom, na základe ktorej záložný veriteľ ako veriteľ poskytol záložcovi ako dlžníkovi pôžičku vo výške ............ eur (slovom: ......</w:t>
      </w:r>
      <w:r w:rsidR="00E74E90">
        <w:rPr>
          <w:lang w:val="sk-SK" w:eastAsia="sk-SK"/>
        </w:rPr>
        <w:t>........</w:t>
      </w:r>
      <w:r w:rsidRPr="00E74E90">
        <w:rPr>
          <w:lang w:val="sk-SK" w:eastAsia="sk-SK"/>
        </w:rPr>
        <w:t>........... eur).</w:t>
      </w:r>
    </w:p>
    <w:p w:rsidR="00AF105B" w:rsidRPr="00E74E90" w:rsidRDefault="009A076A" w:rsidP="00755983">
      <w:pPr>
        <w:numPr>
          <w:ilvl w:val="0"/>
          <w:numId w:val="1"/>
        </w:numPr>
        <w:spacing w:line="360" w:lineRule="auto"/>
        <w:ind w:left="426" w:hanging="426"/>
        <w:jc w:val="both"/>
        <w:rPr>
          <w:lang w:val="sk-SK" w:eastAsia="en-US"/>
        </w:rPr>
      </w:pPr>
      <w:r w:rsidRPr="00E74E90">
        <w:rPr>
          <w:lang w:val="sk-SK" w:eastAsia="sk-SK"/>
        </w:rPr>
        <w:t xml:space="preserve">Záložca je dlžníkom veriteľa zo zmluvy o pôžičke zo dňa </w:t>
      </w:r>
      <w:r w:rsidR="00E74E90" w:rsidRPr="00E74E90">
        <w:rPr>
          <w:lang w:val="sk-SK" w:eastAsia="sk-SK"/>
        </w:rPr>
        <w:t>....</w:t>
      </w:r>
      <w:r w:rsidR="00E74E90">
        <w:rPr>
          <w:lang w:val="sk-SK" w:eastAsia="sk-SK"/>
        </w:rPr>
        <w:t>.....</w:t>
      </w:r>
      <w:r w:rsidR="00E74E90" w:rsidRPr="00E74E90">
        <w:rPr>
          <w:lang w:val="sk-SK" w:eastAsia="sk-SK"/>
        </w:rPr>
        <w:t>.....</w:t>
      </w:r>
      <w:r w:rsidRPr="00E74E90">
        <w:rPr>
          <w:lang w:val="sk-SK" w:eastAsia="sk-SK"/>
        </w:rPr>
        <w:t>. Za účelom zabezpečenia splnenia pohľadávky veriteľa uvedenej v čl. III tejto zmluvy zriaďuje záložca touto zmluvou v prospech záložného veriteľa záložné právo k hnuteľnej veci uvedenej v čl. IV tejto zmluvy, ktorá je vo výlučnom vlastníctve záložcu, a za týmto účelom uzatvárajú túto Zmluvu o zriadení záložného práva.</w:t>
      </w:r>
    </w:p>
    <w:p w:rsidR="00AF105B" w:rsidRPr="00E74E90" w:rsidRDefault="00AF105B" w:rsidP="00755983">
      <w:pPr>
        <w:spacing w:after="0" w:line="360" w:lineRule="auto"/>
        <w:ind w:left="426" w:hanging="426"/>
        <w:rPr>
          <w:b/>
          <w:lang w:val="sk-SK" w:eastAsia="sk-SK"/>
        </w:rPr>
      </w:pPr>
    </w:p>
    <w:p w:rsidR="00AF105B" w:rsidRPr="00E74E90" w:rsidRDefault="009A076A" w:rsidP="00755983">
      <w:pPr>
        <w:spacing w:after="0" w:line="360" w:lineRule="auto"/>
        <w:ind w:left="426" w:hanging="426"/>
        <w:jc w:val="center"/>
        <w:rPr>
          <w:b/>
          <w:lang w:val="sk-SK" w:eastAsia="sk-SK"/>
        </w:rPr>
      </w:pPr>
      <w:r w:rsidRPr="00E74E90">
        <w:rPr>
          <w:b/>
          <w:lang w:val="sk-SK" w:eastAsia="sk-SK"/>
        </w:rPr>
        <w:t>Čl. II</w:t>
      </w:r>
    </w:p>
    <w:p w:rsidR="00AF105B" w:rsidRPr="00E74E90" w:rsidRDefault="009A076A" w:rsidP="00755983">
      <w:pPr>
        <w:spacing w:after="0" w:line="360" w:lineRule="auto"/>
        <w:ind w:left="426" w:hanging="426"/>
        <w:jc w:val="center"/>
        <w:rPr>
          <w:lang w:val="sk-SK" w:eastAsia="sk-SK"/>
        </w:rPr>
      </w:pPr>
      <w:r w:rsidRPr="00E74E90">
        <w:rPr>
          <w:b/>
          <w:lang w:val="sk-SK" w:eastAsia="sk-SK"/>
        </w:rPr>
        <w:t>Predmet zmluvy</w:t>
      </w:r>
    </w:p>
    <w:p w:rsidR="00AF105B" w:rsidRPr="00E74E90" w:rsidRDefault="00AF105B" w:rsidP="00755983">
      <w:pPr>
        <w:spacing w:after="0" w:line="360" w:lineRule="auto"/>
        <w:ind w:left="426" w:hanging="426"/>
        <w:jc w:val="center"/>
        <w:rPr>
          <w:lang w:val="sk-SK" w:eastAsia="sk-SK"/>
        </w:rPr>
      </w:pPr>
    </w:p>
    <w:p w:rsidR="00AF105B" w:rsidRPr="00E74E90" w:rsidRDefault="009A076A" w:rsidP="00755983">
      <w:pPr>
        <w:numPr>
          <w:ilvl w:val="0"/>
          <w:numId w:val="2"/>
        </w:numPr>
        <w:spacing w:line="360" w:lineRule="auto"/>
        <w:ind w:left="426" w:hanging="426"/>
        <w:jc w:val="both"/>
        <w:rPr>
          <w:lang w:val="sk-SK" w:eastAsia="sk-SK"/>
        </w:rPr>
      </w:pPr>
      <w:r w:rsidRPr="00E74E90">
        <w:rPr>
          <w:lang w:val="sk-SK" w:eastAsia="sk-SK"/>
        </w:rPr>
        <w:t xml:space="preserve">Predmetom tejto zmluvy je zabezpečenie pohľadávky záložného veriteľa voči záložcovi z titulu zmluvy o pôžičke zo dňa </w:t>
      </w:r>
      <w:r w:rsidR="00E74E90" w:rsidRPr="00E74E90">
        <w:rPr>
          <w:lang w:val="sk-SK" w:eastAsia="sk-SK"/>
        </w:rPr>
        <w:t>....</w:t>
      </w:r>
      <w:r w:rsidR="00E74E90">
        <w:rPr>
          <w:lang w:val="sk-SK" w:eastAsia="sk-SK"/>
        </w:rPr>
        <w:t>.....</w:t>
      </w:r>
      <w:r w:rsidR="00E74E90" w:rsidRPr="00E74E90">
        <w:rPr>
          <w:lang w:val="sk-SK" w:eastAsia="sk-SK"/>
        </w:rPr>
        <w:t>......</w:t>
      </w:r>
      <w:r w:rsidR="00E74E90">
        <w:rPr>
          <w:lang w:val="sk-SK" w:eastAsia="sk-SK"/>
        </w:rPr>
        <w:t xml:space="preserve"> </w:t>
      </w:r>
      <w:r w:rsidRPr="00E74E90">
        <w:rPr>
          <w:lang w:val="sk-SK" w:eastAsia="sk-SK"/>
        </w:rPr>
        <w:t xml:space="preserve">špecifikovanej v čl. III bode 1 tejto zmluvy a to zriadením záložného práva k osobnému automobilu uvedenému v čl. IV tejto zmluvy pre prípad, ak pohľadávka záložného veriteľa nebude riadne a včas splnená. </w:t>
      </w:r>
    </w:p>
    <w:p w:rsidR="00AF105B" w:rsidRPr="00E74E90" w:rsidRDefault="00AF105B" w:rsidP="00755983">
      <w:pPr>
        <w:spacing w:after="0" w:line="360" w:lineRule="auto"/>
        <w:ind w:left="426" w:hanging="426"/>
        <w:rPr>
          <w:lang w:val="sk-SK" w:eastAsia="sk-SK"/>
        </w:rPr>
      </w:pPr>
    </w:p>
    <w:p w:rsidR="00AF105B" w:rsidRPr="00E74E90" w:rsidRDefault="009A076A" w:rsidP="00755983">
      <w:pPr>
        <w:spacing w:after="0" w:line="360" w:lineRule="auto"/>
        <w:ind w:left="426" w:hanging="426"/>
        <w:jc w:val="center"/>
        <w:rPr>
          <w:b/>
          <w:lang w:val="sk-SK" w:eastAsia="sk-SK"/>
        </w:rPr>
      </w:pPr>
      <w:r w:rsidRPr="00E74E90">
        <w:rPr>
          <w:b/>
          <w:lang w:val="sk-SK" w:eastAsia="sk-SK"/>
        </w:rPr>
        <w:t>Čl. III</w:t>
      </w:r>
    </w:p>
    <w:p w:rsidR="00AF105B" w:rsidRPr="00E74E90" w:rsidRDefault="009A076A" w:rsidP="00755983">
      <w:pPr>
        <w:spacing w:after="0" w:line="360" w:lineRule="auto"/>
        <w:ind w:left="426" w:hanging="426"/>
        <w:jc w:val="center"/>
        <w:rPr>
          <w:b/>
          <w:lang w:val="sk-SK" w:eastAsia="sk-SK"/>
        </w:rPr>
      </w:pPr>
      <w:r w:rsidRPr="00E74E90">
        <w:rPr>
          <w:b/>
          <w:lang w:val="sk-SK" w:eastAsia="sk-SK"/>
        </w:rPr>
        <w:t>Zabezpečená pohľadávka</w:t>
      </w:r>
    </w:p>
    <w:p w:rsidR="00AF105B" w:rsidRPr="00E74E90" w:rsidRDefault="00AF105B" w:rsidP="00755983">
      <w:pPr>
        <w:spacing w:after="0" w:line="360" w:lineRule="auto"/>
        <w:ind w:left="426" w:hanging="426"/>
        <w:jc w:val="center"/>
        <w:rPr>
          <w:b/>
          <w:lang w:val="sk-SK" w:eastAsia="sk-SK"/>
        </w:rPr>
      </w:pPr>
    </w:p>
    <w:p w:rsidR="00AF105B" w:rsidRPr="00755983" w:rsidRDefault="009A076A" w:rsidP="00755983">
      <w:pPr>
        <w:pStyle w:val="Odsekzoznamu"/>
        <w:numPr>
          <w:ilvl w:val="3"/>
          <w:numId w:val="2"/>
        </w:numPr>
        <w:spacing w:line="360" w:lineRule="auto"/>
        <w:ind w:left="426"/>
        <w:jc w:val="both"/>
        <w:rPr>
          <w:lang w:val="sk-SK" w:eastAsia="sk-SK"/>
        </w:rPr>
      </w:pPr>
      <w:r w:rsidRPr="00755983">
        <w:rPr>
          <w:lang w:val="sk-SK" w:eastAsia="sk-SK"/>
        </w:rPr>
        <w:t xml:space="preserve">Zabezpečená pohľadávka záložného veriteľa vznikla zo zmluvy o pôžičke zo dňa </w:t>
      </w:r>
      <w:r w:rsidR="00E74E90" w:rsidRPr="00755983">
        <w:rPr>
          <w:lang w:val="sk-SK" w:eastAsia="sk-SK"/>
        </w:rPr>
        <w:t xml:space="preserve">..............., </w:t>
      </w:r>
      <w:r w:rsidRPr="00755983">
        <w:rPr>
          <w:lang w:val="sk-SK" w:eastAsia="sk-SK"/>
        </w:rPr>
        <w:t xml:space="preserve">uzavretej medzi záložným veriteľom ako veriteľom a záložcom ako dlžníkom, na základe ktorej záložný veriteľ ako veriteľ poskytol záložcovi ako dlžníkovi pôžičku vo výške .................. eur (slovom: .................... eur), </w:t>
      </w:r>
      <w:proofErr w:type="spellStart"/>
      <w:r w:rsidRPr="00755983">
        <w:rPr>
          <w:lang w:val="sk-SK" w:eastAsia="sk-SK"/>
        </w:rPr>
        <w:t>ktor</w:t>
      </w:r>
      <w:proofErr w:type="spellEnd"/>
      <w:r w:rsidRPr="00E74E90">
        <w:rPr>
          <w:lang w:eastAsia="sk-SK"/>
        </w:rPr>
        <w:t>ú</w:t>
      </w:r>
      <w:r w:rsidRPr="00755983">
        <w:rPr>
          <w:lang w:val="sk-SK" w:eastAsia="sk-SK"/>
        </w:rPr>
        <w:t xml:space="preserve"> sa záložca ako dlžník zaviazal podľa čl. ..... bodu ... zmluvy o pôžičke zo dňa </w:t>
      </w:r>
      <w:r w:rsidR="00E74E90" w:rsidRPr="00755983">
        <w:rPr>
          <w:lang w:val="sk-SK" w:eastAsia="sk-SK"/>
        </w:rPr>
        <w:t xml:space="preserve">............... </w:t>
      </w:r>
      <w:r w:rsidRPr="00755983">
        <w:rPr>
          <w:lang w:val="sk-SK" w:eastAsia="sk-SK"/>
        </w:rPr>
        <w:t xml:space="preserve">vrátiť záložnému veriteľovi najneskôr do </w:t>
      </w:r>
      <w:r w:rsidR="00E74E90" w:rsidRPr="00755983">
        <w:rPr>
          <w:lang w:val="sk-SK" w:eastAsia="sk-SK"/>
        </w:rPr>
        <w:t>...............</w:t>
      </w:r>
    </w:p>
    <w:p w:rsidR="00AF105B" w:rsidRPr="00755983" w:rsidRDefault="009A076A" w:rsidP="00755983">
      <w:pPr>
        <w:pStyle w:val="Odsekzoznamu"/>
        <w:numPr>
          <w:ilvl w:val="0"/>
          <w:numId w:val="2"/>
        </w:numPr>
        <w:spacing w:line="360" w:lineRule="auto"/>
        <w:ind w:left="426"/>
        <w:rPr>
          <w:lang w:val="sk-SK" w:eastAsia="sk-SK"/>
        </w:rPr>
      </w:pPr>
      <w:r w:rsidRPr="00755983">
        <w:rPr>
          <w:lang w:val="sk-SK" w:eastAsia="sk-SK"/>
        </w:rPr>
        <w:t>Kópia zmluvy o pôžičke zo dňa .... je neoddeliteľnou prílohou tejto zmluvy.</w:t>
      </w:r>
    </w:p>
    <w:p w:rsidR="00AF105B" w:rsidRPr="00E74E90" w:rsidRDefault="00AF105B" w:rsidP="00755983">
      <w:pPr>
        <w:spacing w:after="0" w:line="360" w:lineRule="auto"/>
        <w:rPr>
          <w:b/>
          <w:lang w:val="sk-SK" w:eastAsia="sk-SK"/>
        </w:rPr>
      </w:pPr>
    </w:p>
    <w:p w:rsidR="00AF105B" w:rsidRPr="00E74E90" w:rsidRDefault="009A076A" w:rsidP="00755983">
      <w:pPr>
        <w:spacing w:after="0" w:line="360" w:lineRule="auto"/>
        <w:ind w:left="426" w:hanging="426"/>
        <w:jc w:val="center"/>
        <w:rPr>
          <w:b/>
          <w:lang w:val="sk-SK" w:eastAsia="sk-SK"/>
        </w:rPr>
      </w:pPr>
      <w:r w:rsidRPr="00E74E90">
        <w:rPr>
          <w:b/>
          <w:lang w:val="sk-SK" w:eastAsia="sk-SK"/>
        </w:rPr>
        <w:t>Čl. IV</w:t>
      </w:r>
    </w:p>
    <w:p w:rsidR="00AF105B" w:rsidRPr="00E74E90" w:rsidRDefault="009A076A" w:rsidP="00755983">
      <w:pPr>
        <w:spacing w:after="0" w:line="360" w:lineRule="auto"/>
        <w:ind w:left="426" w:hanging="426"/>
        <w:jc w:val="center"/>
        <w:rPr>
          <w:b/>
          <w:lang w:val="sk-SK" w:eastAsia="sk-SK"/>
        </w:rPr>
      </w:pPr>
      <w:r w:rsidRPr="00E74E90">
        <w:rPr>
          <w:b/>
          <w:lang w:val="sk-SK" w:eastAsia="sk-SK"/>
        </w:rPr>
        <w:lastRenderedPageBreak/>
        <w:t>Záloh</w:t>
      </w:r>
    </w:p>
    <w:p w:rsidR="00AF105B" w:rsidRPr="00E74E90" w:rsidRDefault="00AF105B" w:rsidP="00755983">
      <w:pPr>
        <w:spacing w:after="0" w:line="360" w:lineRule="auto"/>
        <w:ind w:left="426" w:hanging="426"/>
        <w:jc w:val="center"/>
        <w:rPr>
          <w:b/>
          <w:lang w:val="sk-SK" w:eastAsia="sk-SK"/>
        </w:rPr>
      </w:pPr>
    </w:p>
    <w:p w:rsidR="00AF105B" w:rsidRPr="00E74E90" w:rsidRDefault="009A076A" w:rsidP="00755983">
      <w:pPr>
        <w:pStyle w:val="Odsekzoznamu"/>
        <w:numPr>
          <w:ilvl w:val="0"/>
          <w:numId w:val="3"/>
        </w:numPr>
        <w:spacing w:line="360" w:lineRule="auto"/>
        <w:ind w:left="0"/>
        <w:jc w:val="both"/>
        <w:rPr>
          <w:bCs/>
          <w:lang w:val="sk-SK" w:eastAsia="sk-SK"/>
        </w:rPr>
      </w:pPr>
      <w:r w:rsidRPr="00E74E90">
        <w:rPr>
          <w:bCs/>
          <w:lang w:val="sk-SK" w:eastAsia="sk-SK"/>
        </w:rPr>
        <w:t xml:space="preserve">    Predmetom záložného práva je hnuteľná vec – osobný automobil, t</w:t>
      </w:r>
      <w:r w:rsidRPr="00E74E90">
        <w:rPr>
          <w:lang w:val="sk-SK"/>
        </w:rPr>
        <w:t>ovárenská značka: ..................., rok výroby: ........, farba karosérie: ..................., identifikačné číslo motora: ..................., evidenčné číslo vozidla: ................... VIN (č. karosérie/podvozku): ..................., výbava a príslušenstvo vozidla: .................</w:t>
      </w:r>
      <w:r w:rsidRPr="00E74E90">
        <w:rPr>
          <w:bCs/>
          <w:lang w:val="sk-SK" w:eastAsia="sk-SK"/>
        </w:rPr>
        <w:t xml:space="preserve"> (ďalej aj len „záloh“).</w:t>
      </w:r>
    </w:p>
    <w:p w:rsidR="00AF105B" w:rsidRPr="00E74E90" w:rsidRDefault="00AF105B" w:rsidP="00755983">
      <w:pPr>
        <w:spacing w:after="0" w:line="360" w:lineRule="auto"/>
        <w:jc w:val="both"/>
        <w:rPr>
          <w:b/>
          <w:lang w:val="sk-SK" w:eastAsia="sk-SK"/>
        </w:rPr>
      </w:pPr>
    </w:p>
    <w:p w:rsidR="00AF105B" w:rsidRPr="00E74E90" w:rsidRDefault="009A076A" w:rsidP="00755983">
      <w:pPr>
        <w:spacing w:after="0" w:line="360" w:lineRule="auto"/>
        <w:ind w:left="426" w:hanging="426"/>
        <w:jc w:val="center"/>
        <w:rPr>
          <w:b/>
          <w:lang w:val="sk-SK" w:eastAsia="sk-SK"/>
        </w:rPr>
      </w:pPr>
      <w:r w:rsidRPr="00E74E90">
        <w:rPr>
          <w:b/>
          <w:lang w:val="sk-SK" w:eastAsia="sk-SK"/>
        </w:rPr>
        <w:t>Čl. V</w:t>
      </w:r>
    </w:p>
    <w:p w:rsidR="00AF105B" w:rsidRPr="00E74E90" w:rsidRDefault="009A076A" w:rsidP="00755983">
      <w:pPr>
        <w:spacing w:after="0" w:line="360" w:lineRule="auto"/>
        <w:ind w:left="426" w:hanging="426"/>
        <w:jc w:val="center"/>
        <w:rPr>
          <w:b/>
          <w:lang w:val="sk-SK" w:eastAsia="sk-SK"/>
        </w:rPr>
      </w:pPr>
      <w:r w:rsidRPr="00E74E90">
        <w:rPr>
          <w:b/>
          <w:lang w:val="sk-SK" w:eastAsia="sk-SK"/>
        </w:rPr>
        <w:t>Vznik záložného práva</w:t>
      </w:r>
    </w:p>
    <w:p w:rsidR="00AF105B" w:rsidRPr="00E74E90" w:rsidRDefault="00AF105B" w:rsidP="00755983">
      <w:pPr>
        <w:spacing w:after="0" w:line="360" w:lineRule="auto"/>
        <w:ind w:left="426" w:hanging="426"/>
        <w:jc w:val="center"/>
        <w:rPr>
          <w:b/>
          <w:lang w:val="sk-SK" w:eastAsia="sk-SK"/>
        </w:rPr>
      </w:pPr>
    </w:p>
    <w:p w:rsidR="00AF105B" w:rsidRPr="00E74E90" w:rsidRDefault="009A076A" w:rsidP="00755983">
      <w:pPr>
        <w:pStyle w:val="Odsekzoznamu"/>
        <w:numPr>
          <w:ilvl w:val="6"/>
          <w:numId w:val="2"/>
        </w:numPr>
        <w:spacing w:line="360" w:lineRule="auto"/>
        <w:ind w:left="426" w:hanging="426"/>
        <w:jc w:val="both"/>
        <w:rPr>
          <w:rFonts w:eastAsia="SimSun"/>
          <w:shd w:val="clear" w:color="auto" w:fill="FFFFFF"/>
          <w:lang w:val="sk-SK" w:eastAsia="sk-SK"/>
        </w:rPr>
      </w:pPr>
      <w:r w:rsidRPr="00E74E90">
        <w:rPr>
          <w:lang w:val="sk-SK" w:eastAsia="sk-SK"/>
        </w:rPr>
        <w:t>Záložné právo k zálohu uvedenému v čl. IV tejto zmluvy vzniká registráciou v Notárskom centrálnom registri záložných práv.</w:t>
      </w:r>
    </w:p>
    <w:p w:rsidR="00AF105B" w:rsidRPr="00E74E90" w:rsidRDefault="009A076A" w:rsidP="00755983">
      <w:pPr>
        <w:pStyle w:val="Odsekzoznamu"/>
        <w:numPr>
          <w:ilvl w:val="6"/>
          <w:numId w:val="2"/>
        </w:numPr>
        <w:spacing w:line="360" w:lineRule="auto"/>
        <w:ind w:left="426" w:hanging="426"/>
        <w:jc w:val="both"/>
        <w:rPr>
          <w:rFonts w:eastAsia="SimSun"/>
          <w:shd w:val="clear" w:color="auto" w:fill="FFFFFF"/>
          <w:lang w:val="sk-SK" w:eastAsia="sk-SK"/>
        </w:rPr>
      </w:pPr>
      <w:r w:rsidRPr="00E74E90">
        <w:rPr>
          <w:rFonts w:eastAsia="SimSun"/>
          <w:shd w:val="clear" w:color="auto" w:fill="FFFFFF"/>
          <w:lang w:val="sk-SK" w:eastAsia="sk-SK"/>
        </w:rPr>
        <w:t>Za týmto účelom sa záložca zaväzuje podať žiadosť o registráciu záložného práva do Notárskeho centrálneho registra záložných práv bez zbytočného odkladu, najneskôr do 3 pracovných dní od uzavretia tejto zmluvy. Poplatková povinnosť spojená so žiadosťou registráciu záložného práva do Notárskeho centrálneho registra záložných práv zaťažuje záložcu. Záložca sa zaväzuje o podaní žiadosti o registráciu záložného práva do Notárskeho centrálneho registra záložných práv oboznámiť záložného veriteľa, a to tak, že mu predloží potvrdenie o registrácii. V prípade ak záložca nepodá žiadosť o registráciu záložného práva bez zbytočného odkladu, záložný veriteľ je oprávnený podať žiadosť o registráciu záložného práva do Notárskeho centrálneho registra záložných práv na náklady záložcu.</w:t>
      </w:r>
    </w:p>
    <w:p w:rsidR="00AF105B" w:rsidRPr="00E74E90" w:rsidRDefault="009A076A" w:rsidP="00755983">
      <w:pPr>
        <w:spacing w:after="0" w:line="360" w:lineRule="auto"/>
        <w:jc w:val="center"/>
        <w:rPr>
          <w:b/>
          <w:lang w:val="sk-SK" w:eastAsia="sk-SK"/>
        </w:rPr>
      </w:pPr>
      <w:r w:rsidRPr="00E74E90">
        <w:rPr>
          <w:b/>
          <w:lang w:val="sk-SK" w:eastAsia="sk-SK"/>
        </w:rPr>
        <w:t>Čl. VI</w:t>
      </w:r>
    </w:p>
    <w:p w:rsidR="00AF105B" w:rsidRPr="00E74E90" w:rsidRDefault="009A076A" w:rsidP="00755983">
      <w:pPr>
        <w:spacing w:after="0" w:line="360" w:lineRule="auto"/>
        <w:jc w:val="center"/>
        <w:rPr>
          <w:b/>
          <w:lang w:val="sk-SK" w:eastAsia="sk-SK"/>
        </w:rPr>
      </w:pPr>
      <w:r w:rsidRPr="00E74E90">
        <w:rPr>
          <w:b/>
          <w:lang w:val="sk-SK" w:eastAsia="sk-SK"/>
        </w:rPr>
        <w:t>Práva a povinnosti zmluvných strán</w:t>
      </w:r>
    </w:p>
    <w:p w:rsidR="00AF105B" w:rsidRPr="00E74E90" w:rsidRDefault="00AF105B" w:rsidP="00755983">
      <w:pPr>
        <w:spacing w:after="0" w:line="360" w:lineRule="auto"/>
        <w:jc w:val="center"/>
        <w:rPr>
          <w:b/>
          <w:lang w:val="sk-SK" w:eastAsia="sk-SK"/>
        </w:rPr>
      </w:pPr>
    </w:p>
    <w:p w:rsidR="00AF105B" w:rsidRPr="00E74E90" w:rsidRDefault="009A076A" w:rsidP="00755983">
      <w:pPr>
        <w:numPr>
          <w:ilvl w:val="0"/>
          <w:numId w:val="4"/>
        </w:numPr>
        <w:spacing w:after="0" w:line="360" w:lineRule="auto"/>
        <w:ind w:left="426" w:hanging="426"/>
        <w:jc w:val="both"/>
        <w:rPr>
          <w:bCs/>
          <w:color w:val="auto"/>
          <w:lang w:val="sk-SK" w:eastAsia="sk-SK"/>
        </w:rPr>
      </w:pPr>
      <w:r w:rsidRPr="00E74E90">
        <w:rPr>
          <w:bCs/>
          <w:color w:val="auto"/>
          <w:lang w:val="sk-SK" w:eastAsia="sk-SK"/>
        </w:rPr>
        <w:t xml:space="preserve">Záložca prehlasuje, že k zálohu ku dňu podpísania tejto zmluvy nie je zriadené iné záložné právo. </w:t>
      </w:r>
    </w:p>
    <w:p w:rsidR="00AF105B" w:rsidRPr="00E74E90" w:rsidRDefault="009A076A" w:rsidP="00755983">
      <w:pPr>
        <w:numPr>
          <w:ilvl w:val="0"/>
          <w:numId w:val="4"/>
        </w:numPr>
        <w:spacing w:after="0" w:line="360" w:lineRule="auto"/>
        <w:ind w:left="426" w:hanging="426"/>
        <w:jc w:val="both"/>
        <w:rPr>
          <w:bCs/>
          <w:color w:val="auto"/>
          <w:lang w:val="sk-SK" w:eastAsia="sk-SK"/>
        </w:rPr>
      </w:pPr>
      <w:r w:rsidRPr="00E74E90">
        <w:rPr>
          <w:bCs/>
          <w:color w:val="auto"/>
          <w:lang w:val="sk-SK" w:eastAsia="sk-SK"/>
        </w:rPr>
        <w:t>Záložca prehlasuje, že záloh uvedený v čl. IV tejto zmluvy nie je zaťažený vecným bremenom alebo inými ťarchami.</w:t>
      </w:r>
    </w:p>
    <w:p w:rsidR="00AF105B" w:rsidRPr="00E74E90" w:rsidRDefault="009A076A" w:rsidP="00755983">
      <w:pPr>
        <w:numPr>
          <w:ilvl w:val="0"/>
          <w:numId w:val="4"/>
        </w:numPr>
        <w:spacing w:after="0" w:line="360" w:lineRule="auto"/>
        <w:ind w:left="426" w:hanging="426"/>
        <w:jc w:val="both"/>
        <w:rPr>
          <w:bCs/>
          <w:color w:val="auto"/>
          <w:lang w:val="sk-SK" w:eastAsia="sk-SK"/>
        </w:rPr>
      </w:pPr>
      <w:r w:rsidRPr="00E74E90">
        <w:rPr>
          <w:bCs/>
          <w:color w:val="auto"/>
          <w:lang w:val="sk-SK" w:eastAsia="sk-SK"/>
        </w:rPr>
        <w:t>Zmluvné strany sa dohodli, že záložca je oprávnený so zálohom nakladať bežným spôsobom. Je však povinný zdržať sa všetkého okrem bežného opotrebovania, čím by mohol hodnotu zálohu zmenšiť.</w:t>
      </w:r>
    </w:p>
    <w:p w:rsidR="00AF105B" w:rsidRPr="00E74E90" w:rsidRDefault="009A076A" w:rsidP="00755983">
      <w:pPr>
        <w:numPr>
          <w:ilvl w:val="0"/>
          <w:numId w:val="4"/>
        </w:numPr>
        <w:spacing w:after="0" w:line="360" w:lineRule="auto"/>
        <w:ind w:left="426" w:hanging="426"/>
        <w:jc w:val="both"/>
        <w:rPr>
          <w:bCs/>
          <w:color w:val="auto"/>
          <w:lang w:val="sk-SK" w:eastAsia="sk-SK"/>
        </w:rPr>
      </w:pPr>
      <w:r w:rsidRPr="00E74E90">
        <w:rPr>
          <w:bCs/>
          <w:color w:val="auto"/>
          <w:lang w:val="sk-SK" w:eastAsia="sk-SK"/>
        </w:rPr>
        <w:lastRenderedPageBreak/>
        <w:t>Ak záložca nesplní pohľadávku záložného veriteľa uvedenú v čl. III. tejto zmluvy riadne a včas,  záložný veriteľ je oprávnený začať s výkonom záložného práva. V rámci výkonu záložného práva sa záložný veriteľ môže uspokojiť:</w:t>
      </w:r>
    </w:p>
    <w:p w:rsidR="00AF105B" w:rsidRPr="00E74E90" w:rsidRDefault="009A076A" w:rsidP="00755983">
      <w:pPr>
        <w:pStyle w:val="Odsekzoznamu"/>
        <w:numPr>
          <w:ilvl w:val="0"/>
          <w:numId w:val="5"/>
        </w:numPr>
        <w:spacing w:after="0" w:line="360" w:lineRule="auto"/>
        <w:ind w:left="426" w:hanging="426"/>
        <w:jc w:val="both"/>
        <w:rPr>
          <w:bCs/>
          <w:color w:val="auto"/>
          <w:lang w:val="sk-SK" w:eastAsia="sk-SK"/>
        </w:rPr>
      </w:pPr>
      <w:r w:rsidRPr="00E74E90">
        <w:rPr>
          <w:bCs/>
          <w:color w:val="auto"/>
          <w:lang w:val="sk-SK" w:eastAsia="sk-SK"/>
        </w:rPr>
        <w:t>predajom zálohu podľa zákona č. 527/2002 Z. z. o dobrovoľných dražbách,</w:t>
      </w:r>
    </w:p>
    <w:p w:rsidR="00AF105B" w:rsidRPr="00E74E90" w:rsidRDefault="009A076A" w:rsidP="00755983">
      <w:pPr>
        <w:pStyle w:val="Odsekzoznamu"/>
        <w:numPr>
          <w:ilvl w:val="0"/>
          <w:numId w:val="5"/>
        </w:numPr>
        <w:spacing w:after="0" w:line="360" w:lineRule="auto"/>
        <w:ind w:left="426" w:hanging="426"/>
        <w:jc w:val="both"/>
        <w:rPr>
          <w:bCs/>
          <w:color w:val="auto"/>
          <w:lang w:val="sk-SK" w:eastAsia="sk-SK"/>
        </w:rPr>
      </w:pPr>
      <w:r w:rsidRPr="00E74E90">
        <w:rPr>
          <w:bCs/>
          <w:color w:val="auto"/>
          <w:lang w:val="sk-SK" w:eastAsia="sk-SK"/>
        </w:rPr>
        <w:t>v rámci výkonu rozhodnutia podľa Exekučného poriadku,</w:t>
      </w:r>
    </w:p>
    <w:p w:rsidR="00AF105B" w:rsidRPr="00E74E90" w:rsidRDefault="009A076A" w:rsidP="00755983">
      <w:pPr>
        <w:pStyle w:val="Odsekzoznamu"/>
        <w:numPr>
          <w:ilvl w:val="0"/>
          <w:numId w:val="5"/>
        </w:numPr>
        <w:spacing w:after="0" w:line="360" w:lineRule="auto"/>
        <w:ind w:left="426" w:hanging="426"/>
        <w:jc w:val="both"/>
        <w:rPr>
          <w:bCs/>
          <w:color w:val="auto"/>
          <w:lang w:val="sk-SK" w:eastAsia="sk-SK"/>
        </w:rPr>
      </w:pPr>
      <w:r w:rsidRPr="00E74E90">
        <w:rPr>
          <w:bCs/>
          <w:color w:val="auto"/>
          <w:lang w:val="sk-SK" w:eastAsia="sk-SK"/>
        </w:rPr>
        <w:t xml:space="preserve">predajom zálohu osobne, pričom </w:t>
      </w:r>
      <w:r w:rsidRPr="00E74E90">
        <w:rPr>
          <w:color w:val="auto"/>
          <w:shd w:val="clear" w:color="auto" w:fill="FFFFFF"/>
          <w:lang w:val="sk-SK"/>
        </w:rPr>
        <w:t>je oprávnený predať záloh priamo akejkoľvek tretej osobe, pokiaľ dosiahne dohodu o kúpnej cene minimálne vo výške 80 % z hodnoty zálohu určenej podľa znaleckého posudku, vypracovaného na náklady záložcu,</w:t>
      </w:r>
    </w:p>
    <w:p w:rsidR="00AF105B" w:rsidRPr="00E74E90" w:rsidRDefault="009A076A" w:rsidP="00755983">
      <w:pPr>
        <w:numPr>
          <w:ilvl w:val="0"/>
          <w:numId w:val="5"/>
        </w:numPr>
        <w:shd w:val="clear" w:color="auto" w:fill="FFFFFF"/>
        <w:spacing w:after="0" w:line="360" w:lineRule="auto"/>
        <w:ind w:left="426" w:hanging="426"/>
        <w:jc w:val="both"/>
        <w:rPr>
          <w:color w:val="auto"/>
          <w:lang w:val="sk-SK" w:eastAsia="sk-SK"/>
        </w:rPr>
      </w:pPr>
      <w:r w:rsidRPr="00E74E90">
        <w:rPr>
          <w:color w:val="auto"/>
          <w:lang w:val="sk-SK" w:eastAsia="sk-SK"/>
        </w:rPr>
        <w:t>tak, že bude uzatvorená dohoda, na základe ktorej sa záložný veriteľ môže uspokojiť tým, že nadobudne vlastnícke právo k zálohu, a to za hodnotu zodpovedajúcu minimálne výške 80 % z hodnoty zálohu, určenej na základe znaleckého posudku, vypracovaného na náklady záložcu.</w:t>
      </w:r>
    </w:p>
    <w:p w:rsidR="00AF105B" w:rsidRPr="00E74E90" w:rsidRDefault="009A076A" w:rsidP="00755983">
      <w:pPr>
        <w:numPr>
          <w:ilvl w:val="0"/>
          <w:numId w:val="4"/>
        </w:numPr>
        <w:spacing w:after="0" w:line="360" w:lineRule="auto"/>
        <w:ind w:left="426" w:hanging="426"/>
        <w:jc w:val="both"/>
        <w:rPr>
          <w:bCs/>
          <w:color w:val="auto"/>
          <w:lang w:val="sk-SK" w:eastAsia="sk-SK"/>
        </w:rPr>
      </w:pPr>
      <w:r w:rsidRPr="00E74E90">
        <w:rPr>
          <w:bCs/>
          <w:color w:val="auto"/>
          <w:lang w:val="sk-SK" w:eastAsia="sk-SK"/>
        </w:rPr>
        <w:t>Začatie výkonu záložného práva je záložný veriteľ povinný písomne oznámiť záložcovi. Záložca sa zaväzuje, že po oznámení o začatí výkonu záložného práva nesmie bez súhlasu záložného veriteľa záloh previesť na tretiu osobu.</w:t>
      </w:r>
    </w:p>
    <w:p w:rsidR="00AF105B" w:rsidRPr="00E74E90" w:rsidRDefault="009A076A" w:rsidP="00755983">
      <w:pPr>
        <w:numPr>
          <w:ilvl w:val="0"/>
          <w:numId w:val="4"/>
        </w:numPr>
        <w:spacing w:after="0" w:line="360" w:lineRule="auto"/>
        <w:ind w:left="426" w:hanging="426"/>
        <w:jc w:val="both"/>
        <w:rPr>
          <w:bCs/>
          <w:color w:val="auto"/>
          <w:lang w:val="sk-SK" w:eastAsia="sk-SK"/>
        </w:rPr>
      </w:pPr>
      <w:r w:rsidRPr="00E74E90">
        <w:rPr>
          <w:bCs/>
          <w:color w:val="auto"/>
          <w:lang w:val="sk-SK" w:eastAsia="sk-SK"/>
        </w:rPr>
        <w:t xml:space="preserve">Záložný veriteľ je oprávnený predať záloh až po uplynutí 30 dní od doručenia oznámenia o začatí výkonu záložného práva. V prípade, ak </w:t>
      </w:r>
      <w:proofErr w:type="spellStart"/>
      <w:r w:rsidRPr="00E74E90">
        <w:rPr>
          <w:bCs/>
          <w:color w:val="auto"/>
          <w:lang w:eastAsia="sk-SK"/>
        </w:rPr>
        <w:t>si</w:t>
      </w:r>
      <w:proofErr w:type="spellEnd"/>
      <w:r w:rsidRPr="00E74E90">
        <w:rPr>
          <w:bCs/>
          <w:color w:val="auto"/>
          <w:lang w:eastAsia="sk-SK"/>
        </w:rPr>
        <w:t xml:space="preserve"> </w:t>
      </w:r>
      <w:r w:rsidRPr="00E74E90">
        <w:rPr>
          <w:bCs/>
          <w:color w:val="auto"/>
          <w:lang w:val="sk-SK" w:eastAsia="sk-SK"/>
        </w:rPr>
        <w:t xml:space="preserve">záložca neprevezme alebo odmietne prevziať oznámenie o začatí výkonu záložného práva, má sa za to, že oznámenie bolo záložcovi doručené v deň, keď sa toto oznámenie dostalo </w:t>
      </w:r>
      <w:r w:rsidRPr="00E74E90">
        <w:rPr>
          <w:bCs/>
          <w:color w:val="auto"/>
          <w:lang w:eastAsia="sk-SK"/>
        </w:rPr>
        <w:t>d</w:t>
      </w:r>
      <w:r w:rsidRPr="00E74E90">
        <w:rPr>
          <w:bCs/>
          <w:color w:val="auto"/>
          <w:lang w:val="sk-SK" w:eastAsia="sk-SK"/>
        </w:rPr>
        <w:t xml:space="preserve">o dispozičnej sféry záložcu. </w:t>
      </w:r>
    </w:p>
    <w:p w:rsidR="00AF105B" w:rsidRPr="00E74E90" w:rsidRDefault="009A076A" w:rsidP="00755983">
      <w:pPr>
        <w:numPr>
          <w:ilvl w:val="0"/>
          <w:numId w:val="4"/>
        </w:numPr>
        <w:spacing w:after="0" w:line="360" w:lineRule="auto"/>
        <w:ind w:left="426" w:hanging="426"/>
        <w:jc w:val="both"/>
        <w:rPr>
          <w:bCs/>
          <w:color w:val="auto"/>
          <w:lang w:val="sk-SK" w:eastAsia="sk-SK"/>
        </w:rPr>
      </w:pPr>
      <w:r w:rsidRPr="00E74E90">
        <w:rPr>
          <w:bCs/>
          <w:color w:val="auto"/>
          <w:lang w:val="sk-SK" w:eastAsia="sk-SK"/>
        </w:rPr>
        <w:t>Záložca je povinný strpieť výkon záložného práva. Pri výkone záložného práva sa záložca zaväzuje poskytnúť záložnému veriteľovi potrebnú súčinnosť. Najmä je povinný poskytnúť záložnému veriteľovi všetky doklady vzťahujúce sa na záloh ako aj sprístupniť záloh záložnému veriteľovi a tretím osobám, ktoré prejavia záujem o záloh.</w:t>
      </w:r>
    </w:p>
    <w:p w:rsidR="00AF105B" w:rsidRPr="00E74E90" w:rsidRDefault="009A076A" w:rsidP="00755983">
      <w:pPr>
        <w:numPr>
          <w:ilvl w:val="0"/>
          <w:numId w:val="4"/>
        </w:numPr>
        <w:spacing w:after="0" w:line="360" w:lineRule="auto"/>
        <w:ind w:left="426" w:hanging="426"/>
        <w:jc w:val="both"/>
        <w:rPr>
          <w:bCs/>
          <w:color w:val="auto"/>
          <w:lang w:val="sk-SK" w:eastAsia="sk-SK"/>
        </w:rPr>
      </w:pPr>
      <w:r w:rsidRPr="00E74E90">
        <w:rPr>
          <w:bCs/>
          <w:color w:val="auto"/>
          <w:lang w:val="sk-SK" w:eastAsia="sk-SK"/>
        </w:rPr>
        <w:t>Záložný veriteľ sa zaväzuje pri výkone záložného práva postupovať s náležitou odbornou starostlivosťou, najmä je povinný postupovať tak, aby sa záloh predal za cenu, za ktorú sa rovnaká alebo porovnateľná nehnuteľnosť predáva.</w:t>
      </w:r>
    </w:p>
    <w:p w:rsidR="00AF105B" w:rsidRPr="00E74E90" w:rsidRDefault="009A076A" w:rsidP="00755983">
      <w:pPr>
        <w:numPr>
          <w:ilvl w:val="0"/>
          <w:numId w:val="4"/>
        </w:numPr>
        <w:spacing w:after="0" w:line="360" w:lineRule="auto"/>
        <w:ind w:left="426" w:hanging="426"/>
        <w:jc w:val="both"/>
        <w:rPr>
          <w:bCs/>
          <w:color w:val="auto"/>
          <w:lang w:val="sk-SK" w:eastAsia="sk-SK"/>
        </w:rPr>
      </w:pPr>
      <w:r w:rsidRPr="00E74E90">
        <w:rPr>
          <w:bCs/>
          <w:color w:val="auto"/>
          <w:lang w:val="sk-SK" w:eastAsia="sk-SK"/>
        </w:rPr>
        <w:t xml:space="preserve">Záložný veriteľ sa zaväzuje písomne informovať záložcu o priebehu výkonu záložného práva, vrátane všetkých skutočností, ktoré môžu mať vplyv na cenu zálohu pri jeho predaji. </w:t>
      </w:r>
    </w:p>
    <w:p w:rsidR="00AF105B" w:rsidRPr="00E74E90" w:rsidRDefault="009A076A" w:rsidP="00755983">
      <w:pPr>
        <w:numPr>
          <w:ilvl w:val="0"/>
          <w:numId w:val="4"/>
        </w:numPr>
        <w:spacing w:after="0" w:line="360" w:lineRule="auto"/>
        <w:ind w:left="426" w:hanging="426"/>
        <w:jc w:val="both"/>
        <w:rPr>
          <w:bCs/>
          <w:color w:val="auto"/>
          <w:lang w:val="sk-SK" w:eastAsia="sk-SK"/>
        </w:rPr>
      </w:pPr>
      <w:r w:rsidRPr="00E74E90">
        <w:rPr>
          <w:bCs/>
          <w:color w:val="auto"/>
          <w:lang w:val="sk-SK" w:eastAsia="sk-SK"/>
        </w:rPr>
        <w:t>Záložný veriteľ je povinný podať záložcovi písomnú správu o výkone záložného práva, a to bez zbytočného odkladu po predaji zálohu. V písomnej správe uvedie záložný veriteľ najmä údaje o predaji zálohu, hodnote výťažku z predaja zálohu ako aj o nákladoch vynaložených  na predaj zálohu.</w:t>
      </w:r>
    </w:p>
    <w:p w:rsidR="00AF105B" w:rsidRPr="00E74E90" w:rsidRDefault="009A076A" w:rsidP="00755983">
      <w:pPr>
        <w:numPr>
          <w:ilvl w:val="0"/>
          <w:numId w:val="4"/>
        </w:numPr>
        <w:spacing w:after="0" w:line="360" w:lineRule="auto"/>
        <w:ind w:left="426" w:hanging="426"/>
        <w:jc w:val="both"/>
        <w:rPr>
          <w:bCs/>
          <w:color w:val="auto"/>
          <w:lang w:val="sk-SK" w:eastAsia="sk-SK"/>
        </w:rPr>
      </w:pPr>
      <w:r w:rsidRPr="00E74E90">
        <w:rPr>
          <w:bCs/>
          <w:color w:val="auto"/>
          <w:lang w:val="sk-SK" w:eastAsia="sk-SK"/>
        </w:rPr>
        <w:lastRenderedPageBreak/>
        <w:t>V prípade, ak výťažok z predaja prevyšuje hodnotu zabezpečenej pohľadávky uvedenej v čl. III tejto zmluvy vrátane jej príslušenstva a ďalších preukázateľne vynaložených nákladov, ktoré vznikli záložnému veriteľovi pri výkone záložného práva, zaväzuje sa záložný veriteľ tento rozdiel bez zbytočného odkladu vrátiť záložcovi.</w:t>
      </w:r>
    </w:p>
    <w:p w:rsidR="00AF105B" w:rsidRPr="00E74E90" w:rsidRDefault="009A076A" w:rsidP="00755983">
      <w:pPr>
        <w:numPr>
          <w:ilvl w:val="0"/>
          <w:numId w:val="4"/>
        </w:numPr>
        <w:spacing w:after="0" w:line="360" w:lineRule="auto"/>
        <w:ind w:left="426" w:hanging="426"/>
        <w:jc w:val="both"/>
        <w:rPr>
          <w:bCs/>
          <w:color w:val="auto"/>
          <w:lang w:val="sk-SK" w:eastAsia="sk-SK"/>
        </w:rPr>
      </w:pPr>
      <w:r w:rsidRPr="00E74E90">
        <w:rPr>
          <w:bCs/>
          <w:lang w:val="sk-SK" w:eastAsia="sk-SK"/>
        </w:rPr>
        <w:t>V prípade, ak zabezpečená pohľadávka uvedená v čl. III</w:t>
      </w:r>
      <w:r w:rsidRPr="00E74E90">
        <w:rPr>
          <w:bCs/>
          <w:lang w:eastAsia="sk-SK"/>
        </w:rPr>
        <w:t xml:space="preserve"> </w:t>
      </w:r>
      <w:r w:rsidRPr="00E74E90">
        <w:rPr>
          <w:bCs/>
          <w:lang w:val="sk-SK" w:eastAsia="sk-SK"/>
        </w:rPr>
        <w:t xml:space="preserve">tejto zmluvy bude riadne a včas splnená, záložný veriteľ sa zaväzuje vystaviť záložcovi </w:t>
      </w:r>
      <w:proofErr w:type="spellStart"/>
      <w:r w:rsidRPr="00E74E90">
        <w:rPr>
          <w:bCs/>
          <w:lang w:val="sk-SK" w:eastAsia="sk-SK"/>
        </w:rPr>
        <w:t>kvitanciu</w:t>
      </w:r>
      <w:proofErr w:type="spellEnd"/>
      <w:r w:rsidRPr="00E74E90">
        <w:rPr>
          <w:bCs/>
          <w:lang w:val="sk-SK" w:eastAsia="sk-SK"/>
        </w:rPr>
        <w:t xml:space="preserve"> bez zbytočného odkladu po splnení zabezpečenej pohľadávky.</w:t>
      </w:r>
    </w:p>
    <w:p w:rsidR="00AF105B" w:rsidRPr="00E74E90" w:rsidRDefault="009A076A" w:rsidP="00755983">
      <w:pPr>
        <w:numPr>
          <w:ilvl w:val="0"/>
          <w:numId w:val="4"/>
        </w:numPr>
        <w:spacing w:after="0" w:line="360" w:lineRule="auto"/>
        <w:ind w:left="426" w:hanging="426"/>
        <w:jc w:val="both"/>
        <w:rPr>
          <w:bCs/>
          <w:color w:val="auto"/>
          <w:lang w:val="sk-SK" w:eastAsia="sk-SK"/>
        </w:rPr>
      </w:pPr>
      <w:r w:rsidRPr="00E74E90">
        <w:rPr>
          <w:bCs/>
          <w:color w:val="auto"/>
          <w:lang w:val="sk-SK" w:eastAsia="sk-SK"/>
        </w:rPr>
        <w:t xml:space="preserve">Zmluvné strany sa dohodli, že v prípade zániku záložného práva podľa čl. VII tejto zmluvy, návrh na výmaz záložného práva k zálohu uvedenému v čl. IV tejto zmluvy podá je povinný podať záložca bez zbytočného odkladu po zániku záložného práva. </w:t>
      </w:r>
    </w:p>
    <w:p w:rsidR="00AF105B" w:rsidRPr="00E74E90" w:rsidRDefault="00AF105B" w:rsidP="00755983">
      <w:pPr>
        <w:spacing w:after="0" w:line="360" w:lineRule="auto"/>
        <w:ind w:left="426" w:hanging="426"/>
        <w:rPr>
          <w:b/>
          <w:lang w:val="sk-SK" w:eastAsia="sk-SK"/>
        </w:rPr>
      </w:pPr>
    </w:p>
    <w:p w:rsidR="00AF105B" w:rsidRPr="00E74E90" w:rsidRDefault="009A076A" w:rsidP="00755983">
      <w:pPr>
        <w:spacing w:after="0" w:line="360" w:lineRule="auto"/>
        <w:ind w:left="426" w:hanging="426"/>
        <w:jc w:val="center"/>
        <w:rPr>
          <w:b/>
          <w:lang w:val="sk-SK" w:eastAsia="sk-SK"/>
        </w:rPr>
      </w:pPr>
      <w:r w:rsidRPr="00E74E90">
        <w:rPr>
          <w:b/>
          <w:lang w:val="sk-SK" w:eastAsia="sk-SK"/>
        </w:rPr>
        <w:t>Čl. VII</w:t>
      </w:r>
    </w:p>
    <w:p w:rsidR="00AF105B" w:rsidRPr="00E74E90" w:rsidRDefault="009A076A" w:rsidP="00755983">
      <w:pPr>
        <w:spacing w:after="0" w:line="360" w:lineRule="auto"/>
        <w:ind w:left="426" w:hanging="426"/>
        <w:jc w:val="center"/>
        <w:rPr>
          <w:b/>
          <w:lang w:eastAsia="sk-SK"/>
        </w:rPr>
      </w:pPr>
      <w:r w:rsidRPr="00E74E90">
        <w:rPr>
          <w:b/>
          <w:lang w:val="sk-SK" w:eastAsia="sk-SK"/>
        </w:rPr>
        <w:t>Zánik z</w:t>
      </w:r>
      <w:proofErr w:type="spellStart"/>
      <w:r w:rsidRPr="00E74E90">
        <w:rPr>
          <w:b/>
          <w:lang w:eastAsia="sk-SK"/>
        </w:rPr>
        <w:t>áložného</w:t>
      </w:r>
      <w:proofErr w:type="spellEnd"/>
      <w:r w:rsidRPr="00E74E90">
        <w:rPr>
          <w:b/>
          <w:lang w:eastAsia="sk-SK"/>
        </w:rPr>
        <w:t xml:space="preserve"> </w:t>
      </w:r>
      <w:proofErr w:type="spellStart"/>
      <w:r w:rsidRPr="00E74E90">
        <w:rPr>
          <w:b/>
          <w:lang w:eastAsia="sk-SK"/>
        </w:rPr>
        <w:t>práva</w:t>
      </w:r>
      <w:proofErr w:type="spellEnd"/>
    </w:p>
    <w:p w:rsidR="00AF105B" w:rsidRPr="00755983" w:rsidRDefault="009A076A" w:rsidP="00755983">
      <w:pPr>
        <w:pStyle w:val="Odsekzoznamu"/>
        <w:numPr>
          <w:ilvl w:val="3"/>
          <w:numId w:val="5"/>
        </w:numPr>
        <w:spacing w:after="0" w:line="360" w:lineRule="auto"/>
        <w:ind w:left="426" w:hanging="426"/>
        <w:rPr>
          <w:lang w:val="sk-SK" w:eastAsia="sk-SK"/>
        </w:rPr>
      </w:pPr>
      <w:r w:rsidRPr="00755983">
        <w:rPr>
          <w:lang w:val="sk-SK" w:eastAsia="sk-SK"/>
        </w:rPr>
        <w:t>Záložné právo zaniká:</w:t>
      </w:r>
    </w:p>
    <w:p w:rsidR="00AF105B" w:rsidRPr="00755983" w:rsidRDefault="009A076A" w:rsidP="00755983">
      <w:pPr>
        <w:pStyle w:val="Odsekzoznamu"/>
        <w:numPr>
          <w:ilvl w:val="0"/>
          <w:numId w:val="9"/>
        </w:numPr>
        <w:spacing w:after="0" w:line="360" w:lineRule="auto"/>
        <w:ind w:left="426" w:hanging="426"/>
        <w:rPr>
          <w:shd w:val="clear" w:color="auto" w:fill="FFFFFF"/>
          <w:lang w:val="sk-SK"/>
        </w:rPr>
      </w:pPr>
      <w:r w:rsidRPr="00755983">
        <w:rPr>
          <w:shd w:val="clear" w:color="auto" w:fill="FFFFFF"/>
          <w:lang w:val="sk-SK"/>
        </w:rPr>
        <w:t>zánikom zabezpečenej pohľadávky,</w:t>
      </w:r>
    </w:p>
    <w:p w:rsidR="00AF105B" w:rsidRPr="00755983" w:rsidRDefault="009A076A" w:rsidP="00755983">
      <w:pPr>
        <w:pStyle w:val="Odsekzoznamu"/>
        <w:numPr>
          <w:ilvl w:val="0"/>
          <w:numId w:val="9"/>
        </w:numPr>
        <w:spacing w:after="0" w:line="360" w:lineRule="auto"/>
        <w:ind w:left="426" w:hanging="426"/>
        <w:rPr>
          <w:shd w:val="clear" w:color="auto" w:fill="FFFFFF"/>
          <w:lang w:val="sk-SK"/>
        </w:rPr>
      </w:pPr>
      <w:r w:rsidRPr="00755983">
        <w:rPr>
          <w:shd w:val="clear" w:color="auto" w:fill="FFFFFF"/>
          <w:lang w:val="sk-SK"/>
        </w:rPr>
        <w:t>zánikom všetkých vecí, práv alebo iných majetkových hodnôt, na ktoré sa záložné právo vzťahuje,</w:t>
      </w:r>
    </w:p>
    <w:p w:rsidR="00AF105B" w:rsidRPr="00755983" w:rsidRDefault="009A076A" w:rsidP="00755983">
      <w:pPr>
        <w:pStyle w:val="Odsekzoznamu"/>
        <w:numPr>
          <w:ilvl w:val="0"/>
          <w:numId w:val="9"/>
        </w:numPr>
        <w:spacing w:after="0" w:line="360" w:lineRule="auto"/>
        <w:ind w:left="426" w:hanging="426"/>
        <w:rPr>
          <w:shd w:val="clear" w:color="auto" w:fill="FFFFFF"/>
          <w:lang w:val="sk-SK"/>
        </w:rPr>
      </w:pPr>
      <w:r w:rsidRPr="00755983">
        <w:rPr>
          <w:shd w:val="clear" w:color="auto" w:fill="FFFFFF"/>
          <w:lang w:val="sk-SK"/>
        </w:rPr>
        <w:t>ak sa záložný veriteľ vzdá záložného práva,</w:t>
      </w:r>
    </w:p>
    <w:p w:rsidR="00AF105B" w:rsidRPr="00755983" w:rsidRDefault="009A076A" w:rsidP="00755983">
      <w:pPr>
        <w:pStyle w:val="Odsekzoznamu"/>
        <w:numPr>
          <w:ilvl w:val="0"/>
          <w:numId w:val="9"/>
        </w:numPr>
        <w:spacing w:after="0" w:line="360" w:lineRule="auto"/>
        <w:ind w:left="426" w:hanging="426"/>
        <w:rPr>
          <w:shd w:val="clear" w:color="auto" w:fill="FFFFFF"/>
          <w:lang w:val="sk-SK"/>
        </w:rPr>
      </w:pPr>
      <w:r w:rsidRPr="00755983">
        <w:rPr>
          <w:shd w:val="clear" w:color="auto" w:fill="FFFFFF"/>
          <w:lang w:val="sk-SK"/>
        </w:rPr>
        <w:t>uplynutím času, na ktorý bolo záložné právo zriadené,</w:t>
      </w:r>
    </w:p>
    <w:p w:rsidR="00AF105B" w:rsidRPr="00755983" w:rsidRDefault="009A076A" w:rsidP="00755983">
      <w:pPr>
        <w:pStyle w:val="Odsekzoznamu"/>
        <w:numPr>
          <w:ilvl w:val="0"/>
          <w:numId w:val="9"/>
        </w:numPr>
        <w:spacing w:after="0" w:line="360" w:lineRule="auto"/>
        <w:ind w:left="426" w:hanging="426"/>
        <w:rPr>
          <w:shd w:val="clear" w:color="auto" w:fill="FFFFFF"/>
          <w:lang w:val="sk-SK"/>
        </w:rPr>
      </w:pPr>
      <w:r w:rsidRPr="00755983">
        <w:rPr>
          <w:shd w:val="clear" w:color="auto" w:fill="FFFFFF"/>
          <w:lang w:val="sk-SK"/>
        </w:rPr>
        <w:t>ak záložca previedol záloh v bežnom obchodnom styku v rámci výkonu predmetu podnikania alebo ak bol v čase prevodu alebo prechodu zálohu nadobúdateľ zálohu pri vynaložení náležitej starostlivosti dobromyseľný, že nadobúda záloh nezaťažený záložným právom,</w:t>
      </w:r>
    </w:p>
    <w:p w:rsidR="00AF105B" w:rsidRPr="00755983" w:rsidRDefault="009A076A" w:rsidP="00755983">
      <w:pPr>
        <w:pStyle w:val="Odsekzoznamu"/>
        <w:numPr>
          <w:ilvl w:val="0"/>
          <w:numId w:val="9"/>
        </w:numPr>
        <w:spacing w:after="0" w:line="360" w:lineRule="auto"/>
        <w:ind w:left="426" w:hanging="426"/>
        <w:rPr>
          <w:shd w:val="clear" w:color="auto" w:fill="FFFFFF"/>
          <w:lang w:val="sk-SK"/>
        </w:rPr>
      </w:pPr>
      <w:r w:rsidRPr="00755983">
        <w:rPr>
          <w:shd w:val="clear" w:color="auto" w:fill="FFFFFF"/>
          <w:lang w:val="sk-SK"/>
        </w:rPr>
        <w:t>iným spôsobom dohodnutým v zmluve o zriadení záložného práva alebo vyplývajúcim z osobitného predpisu,</w:t>
      </w:r>
    </w:p>
    <w:p w:rsidR="00AF105B" w:rsidRPr="00755983" w:rsidRDefault="009A076A" w:rsidP="00755983">
      <w:pPr>
        <w:pStyle w:val="Odsekzoznamu"/>
        <w:numPr>
          <w:ilvl w:val="0"/>
          <w:numId w:val="9"/>
        </w:numPr>
        <w:spacing w:after="0" w:line="360" w:lineRule="auto"/>
        <w:ind w:left="426" w:hanging="426"/>
        <w:rPr>
          <w:shd w:val="clear" w:color="auto" w:fill="FFFFFF"/>
          <w:lang w:val="sk-SK"/>
        </w:rPr>
      </w:pPr>
      <w:r w:rsidRPr="00755983">
        <w:rPr>
          <w:shd w:val="clear" w:color="auto" w:fill="FFFFFF"/>
          <w:lang w:val="sk-SK"/>
        </w:rPr>
        <w:t>ak sa vykonalo bez ohľadu na rozsah uspokojenia veriteľa.</w:t>
      </w:r>
    </w:p>
    <w:p w:rsidR="00AF105B" w:rsidRPr="00E74E90" w:rsidRDefault="00AF105B" w:rsidP="00755983">
      <w:pPr>
        <w:spacing w:after="0" w:line="360" w:lineRule="auto"/>
        <w:ind w:left="426" w:hanging="426"/>
        <w:rPr>
          <w:b/>
          <w:lang w:val="sk-SK" w:eastAsia="sk-SK"/>
        </w:rPr>
      </w:pPr>
    </w:p>
    <w:p w:rsidR="00AF105B" w:rsidRPr="00E74E90" w:rsidRDefault="009A076A" w:rsidP="00755983">
      <w:pPr>
        <w:spacing w:after="0" w:line="360" w:lineRule="auto"/>
        <w:ind w:left="426" w:hanging="426"/>
        <w:jc w:val="center"/>
        <w:rPr>
          <w:b/>
          <w:lang w:val="sk-SK" w:eastAsia="sk-SK"/>
        </w:rPr>
      </w:pPr>
      <w:r w:rsidRPr="00E74E90">
        <w:rPr>
          <w:b/>
          <w:lang w:val="sk-SK" w:eastAsia="sk-SK"/>
        </w:rPr>
        <w:t>Čl. VIII</w:t>
      </w:r>
    </w:p>
    <w:p w:rsidR="00AF105B" w:rsidRPr="00E74E90" w:rsidRDefault="009A076A" w:rsidP="00755983">
      <w:pPr>
        <w:spacing w:after="0" w:line="360" w:lineRule="auto"/>
        <w:ind w:left="426" w:hanging="426"/>
        <w:jc w:val="center"/>
        <w:rPr>
          <w:b/>
          <w:lang w:val="sk-SK" w:eastAsia="sk-SK"/>
        </w:rPr>
      </w:pPr>
      <w:r w:rsidRPr="00E74E90">
        <w:rPr>
          <w:b/>
          <w:lang w:val="sk-SK" w:eastAsia="sk-SK"/>
        </w:rPr>
        <w:t>Záverečné ustanovenia</w:t>
      </w:r>
    </w:p>
    <w:p w:rsidR="00AF105B" w:rsidRPr="00E74E90" w:rsidRDefault="00AF105B" w:rsidP="00755983">
      <w:pPr>
        <w:spacing w:after="0" w:line="360" w:lineRule="auto"/>
        <w:ind w:left="426" w:hanging="426"/>
        <w:jc w:val="both"/>
        <w:rPr>
          <w:lang w:val="sk-SK" w:eastAsia="sk-SK"/>
        </w:rPr>
      </w:pPr>
    </w:p>
    <w:p w:rsidR="00AF105B" w:rsidRPr="00E74E90" w:rsidRDefault="009A076A" w:rsidP="00755983">
      <w:pPr>
        <w:numPr>
          <w:ilvl w:val="0"/>
          <w:numId w:val="6"/>
        </w:numPr>
        <w:spacing w:line="360" w:lineRule="auto"/>
        <w:ind w:left="426" w:hanging="426"/>
        <w:jc w:val="both"/>
        <w:rPr>
          <w:lang w:val="sk-SK" w:eastAsia="sk-SK"/>
        </w:rPr>
      </w:pPr>
      <w:r w:rsidRPr="00E74E90">
        <w:rPr>
          <w:lang w:val="sk-SK" w:eastAsia="sk-SK"/>
        </w:rPr>
        <w:t xml:space="preserve">Zmluva nadobúda platnosť a účinnosť dňom jej podpisu oboma zmluvnými stranami. </w:t>
      </w:r>
    </w:p>
    <w:p w:rsidR="00AF105B" w:rsidRPr="00E74E90" w:rsidRDefault="009A076A" w:rsidP="00755983">
      <w:pPr>
        <w:numPr>
          <w:ilvl w:val="0"/>
          <w:numId w:val="6"/>
        </w:numPr>
        <w:spacing w:line="360" w:lineRule="auto"/>
        <w:ind w:left="426" w:hanging="426"/>
        <w:jc w:val="both"/>
        <w:rPr>
          <w:lang w:val="sk-SK" w:eastAsia="sk-SK"/>
        </w:rPr>
      </w:pPr>
      <w:r w:rsidRPr="00E74E90">
        <w:rPr>
          <w:lang w:val="sk-SK" w:eastAsia="sk-SK"/>
        </w:rPr>
        <w:lastRenderedPageBreak/>
        <w:t>Zmluva bola vypracovaná v troch vyhotoveniach, pričom každá zo zmluvných strán obdrží jeden rovnopis zmluvy. Tretí rovnopis zmluvy bude použitý za účelom registrácie záložného práva v Notárskom centrálnom registri záložných práv.</w:t>
      </w:r>
    </w:p>
    <w:p w:rsidR="00AF105B" w:rsidRPr="00E74E90" w:rsidRDefault="009A076A" w:rsidP="00755983">
      <w:pPr>
        <w:numPr>
          <w:ilvl w:val="0"/>
          <w:numId w:val="6"/>
        </w:numPr>
        <w:spacing w:line="360" w:lineRule="auto"/>
        <w:ind w:left="426" w:hanging="426"/>
        <w:jc w:val="both"/>
        <w:rPr>
          <w:lang w:val="sk-SK" w:eastAsia="sk-SK"/>
        </w:rPr>
      </w:pPr>
      <w:r w:rsidRPr="00E74E90">
        <w:rPr>
          <w:lang w:val="sk-SK" w:eastAsia="sk-SK"/>
        </w:rPr>
        <w:t>Všetky dodatky a prílohy k zmluve sú platné výlučne v písomnej forme.</w:t>
      </w:r>
    </w:p>
    <w:p w:rsidR="00AF105B" w:rsidRPr="00E74E90" w:rsidRDefault="009A076A" w:rsidP="00755983">
      <w:pPr>
        <w:numPr>
          <w:ilvl w:val="0"/>
          <w:numId w:val="6"/>
        </w:numPr>
        <w:spacing w:line="360" w:lineRule="auto"/>
        <w:ind w:left="426" w:hanging="426"/>
        <w:jc w:val="both"/>
        <w:rPr>
          <w:lang w:val="sk-SK" w:eastAsia="sk-SK"/>
        </w:rPr>
      </w:pPr>
      <w:r w:rsidRPr="00E74E90">
        <w:rPr>
          <w:lang w:val="sk-SK" w:eastAsia="sk-SK"/>
        </w:rPr>
        <w:t>Vzťahy osobitne touto zmluvou neupravené sa riadia ustanoveniami Občianskeho zákonníka a ostatnými všeobecne záväznými právnymi predpismi.</w:t>
      </w:r>
    </w:p>
    <w:p w:rsidR="00AF105B" w:rsidRPr="00E74E90" w:rsidRDefault="009A076A" w:rsidP="00755983">
      <w:pPr>
        <w:numPr>
          <w:ilvl w:val="0"/>
          <w:numId w:val="6"/>
        </w:numPr>
        <w:spacing w:line="360" w:lineRule="auto"/>
        <w:ind w:left="426" w:hanging="426"/>
        <w:jc w:val="both"/>
        <w:rPr>
          <w:lang w:val="sk-SK" w:eastAsia="sk-SK"/>
        </w:rPr>
      </w:pPr>
      <w:r w:rsidRPr="00E74E90">
        <w:rPr>
          <w:lang w:val="sk-SK" w:eastAsia="sk-SK"/>
        </w:rPr>
        <w:t>Zmluvné strany sa dohodli, že ak niektoré ustanovenie tejto zmluvy sa stane neplatným, ostatné ustanovenia tejto zmluvy zostávajú naďalej v platnosti, pričom za neplatné bude možné považovať len to ustanovenie, ktorého sa dôvod neplatnosti týka. V prípade neplatnosti ustanovenia sa zmluvné strany zaväzujú neplatné ustanovenie nahradiť novým, ktoré bude v súlade so všeobecne záväznými právnymi predpismi Slovenskej republiky a zároveň bude zodpovedať  účelu tejto zmluvy.</w:t>
      </w:r>
    </w:p>
    <w:p w:rsidR="00AF105B" w:rsidRPr="00E74E90" w:rsidRDefault="009A076A" w:rsidP="00755983">
      <w:pPr>
        <w:numPr>
          <w:ilvl w:val="0"/>
          <w:numId w:val="6"/>
        </w:numPr>
        <w:spacing w:line="360" w:lineRule="auto"/>
        <w:ind w:left="426" w:hanging="426"/>
        <w:jc w:val="both"/>
        <w:rPr>
          <w:lang w:val="sk-SK" w:eastAsia="sk-SK"/>
        </w:rPr>
      </w:pPr>
      <w:r w:rsidRPr="00E74E90">
        <w:rPr>
          <w:lang w:val="sk-SK" w:eastAsia="sk-SK"/>
        </w:rPr>
        <w:t>Zmluvné strany prehlasujú, že ich prejavy vôle byť viazaní touto zmluvou sú slobodné, jasné, určité a zrozumiteľné. Zmluvná voľnosť oboch zmluvných strán nie je ničím obmedzená a zmluvu nepodpisujú v tiesni, v omyle, a ani za nápadne nevýhodných podmienok.</w:t>
      </w:r>
    </w:p>
    <w:p w:rsidR="00AF105B" w:rsidRPr="00E74E90" w:rsidRDefault="009A076A" w:rsidP="00755983">
      <w:pPr>
        <w:numPr>
          <w:ilvl w:val="0"/>
          <w:numId w:val="6"/>
        </w:numPr>
        <w:spacing w:line="360" w:lineRule="auto"/>
        <w:ind w:left="426" w:hanging="426"/>
        <w:jc w:val="both"/>
        <w:rPr>
          <w:lang w:val="sk-SK" w:eastAsia="sk-SK"/>
        </w:rPr>
      </w:pPr>
      <w:r w:rsidRPr="00E74E90">
        <w:rPr>
          <w:lang w:val="sk-SK" w:eastAsia="sk-SK"/>
        </w:rPr>
        <w:t>Zmluvné strany prehlasujú, že sú plne spôsobilé na uzavretie tejto zmluvy. Pred podpisom tejto zmluvy si ju prečítali, obsahu porozumeli a plne s ním súhlasia. Na znak svojej vôle byť viazaní touto zmluvou ju podpisujú.</w:t>
      </w:r>
    </w:p>
    <w:p w:rsidR="00AF105B" w:rsidRDefault="009A076A" w:rsidP="00755983">
      <w:pPr>
        <w:spacing w:after="0" w:line="276" w:lineRule="auto"/>
        <w:ind w:left="426" w:hanging="426"/>
        <w:rPr>
          <w:lang w:val="sk-SK" w:eastAsia="sk-SK"/>
        </w:rPr>
      </w:pPr>
      <w:r w:rsidRPr="00E74E90">
        <w:rPr>
          <w:lang w:val="sk-SK" w:eastAsia="sk-SK"/>
        </w:rPr>
        <w:br/>
      </w:r>
    </w:p>
    <w:tbl>
      <w:tblPr>
        <w:tblpPr w:leftFromText="141" w:rightFromText="141" w:vertAnchor="text" w:tblpX="426" w:tblpY="1"/>
        <w:tblOverlap w:val="never"/>
        <w:tblW w:w="0" w:type="auto"/>
        <w:tblLook w:val="04A0" w:firstRow="1" w:lastRow="0" w:firstColumn="1" w:lastColumn="0" w:noHBand="0" w:noVBand="1"/>
      </w:tblPr>
      <w:tblGrid>
        <w:gridCol w:w="4431"/>
        <w:gridCol w:w="4431"/>
      </w:tblGrid>
      <w:tr w:rsidR="00755983" w:rsidRPr="00E64627" w:rsidTr="00B61937">
        <w:tc>
          <w:tcPr>
            <w:tcW w:w="4431" w:type="dxa"/>
            <w:shd w:val="clear" w:color="auto" w:fill="auto"/>
          </w:tcPr>
          <w:p w:rsidR="00755983" w:rsidRPr="0024289E" w:rsidRDefault="00755983" w:rsidP="00B61937">
            <w:pPr>
              <w:tabs>
                <w:tab w:val="left" w:pos="284"/>
              </w:tabs>
              <w:ind w:left="426" w:hanging="426"/>
              <w:jc w:val="both"/>
            </w:pPr>
          </w:p>
          <w:p w:rsidR="00755983" w:rsidRPr="0024289E" w:rsidRDefault="00755983" w:rsidP="00B61937">
            <w:pPr>
              <w:tabs>
                <w:tab w:val="left" w:pos="284"/>
              </w:tabs>
              <w:ind w:left="426" w:hanging="426"/>
              <w:jc w:val="both"/>
            </w:pPr>
            <w:r w:rsidRPr="0024289E">
              <w:t xml:space="preserve">V ......................., </w:t>
            </w:r>
            <w:proofErr w:type="spellStart"/>
            <w:r w:rsidRPr="0024289E">
              <w:t>dňa</w:t>
            </w:r>
            <w:proofErr w:type="spellEnd"/>
            <w:r w:rsidRPr="0024289E">
              <w:t>: ...................</w:t>
            </w:r>
          </w:p>
        </w:tc>
        <w:tc>
          <w:tcPr>
            <w:tcW w:w="4431" w:type="dxa"/>
            <w:shd w:val="clear" w:color="auto" w:fill="auto"/>
          </w:tcPr>
          <w:p w:rsidR="00755983" w:rsidRPr="0024289E" w:rsidRDefault="00755983" w:rsidP="00B61937">
            <w:pPr>
              <w:tabs>
                <w:tab w:val="left" w:pos="284"/>
              </w:tabs>
              <w:ind w:left="426" w:hanging="426"/>
              <w:jc w:val="both"/>
            </w:pPr>
          </w:p>
          <w:p w:rsidR="00755983" w:rsidRPr="0024289E" w:rsidRDefault="00755983" w:rsidP="00B61937">
            <w:pPr>
              <w:tabs>
                <w:tab w:val="left" w:pos="284"/>
              </w:tabs>
              <w:ind w:left="426" w:hanging="426"/>
              <w:jc w:val="both"/>
            </w:pPr>
            <w:r w:rsidRPr="0024289E">
              <w:t xml:space="preserve">V ......................., </w:t>
            </w:r>
            <w:proofErr w:type="spellStart"/>
            <w:r w:rsidRPr="0024289E">
              <w:t>dňa</w:t>
            </w:r>
            <w:proofErr w:type="spellEnd"/>
            <w:r w:rsidRPr="0024289E">
              <w:t>: ...................</w:t>
            </w:r>
          </w:p>
        </w:tc>
      </w:tr>
      <w:tr w:rsidR="00755983" w:rsidRPr="00E64627" w:rsidTr="00B61937">
        <w:trPr>
          <w:trHeight w:val="1261"/>
        </w:trPr>
        <w:tc>
          <w:tcPr>
            <w:tcW w:w="4431" w:type="dxa"/>
            <w:shd w:val="clear" w:color="auto" w:fill="auto"/>
            <w:vAlign w:val="bottom"/>
          </w:tcPr>
          <w:p w:rsidR="00755983" w:rsidRPr="0024289E" w:rsidRDefault="00755983" w:rsidP="00B61937">
            <w:pPr>
              <w:tabs>
                <w:tab w:val="left" w:pos="284"/>
              </w:tabs>
              <w:jc w:val="both"/>
            </w:pPr>
            <w:r w:rsidRPr="0024289E">
              <w:t>..........................................</w:t>
            </w:r>
          </w:p>
        </w:tc>
        <w:tc>
          <w:tcPr>
            <w:tcW w:w="4431" w:type="dxa"/>
            <w:shd w:val="clear" w:color="auto" w:fill="auto"/>
            <w:vAlign w:val="bottom"/>
          </w:tcPr>
          <w:p w:rsidR="00755983" w:rsidRPr="0024289E" w:rsidRDefault="00755983" w:rsidP="00B61937">
            <w:pPr>
              <w:tabs>
                <w:tab w:val="left" w:pos="284"/>
              </w:tabs>
              <w:jc w:val="both"/>
            </w:pPr>
            <w:r w:rsidRPr="0024289E">
              <w:t>..........................................</w:t>
            </w:r>
          </w:p>
        </w:tc>
      </w:tr>
      <w:tr w:rsidR="00755983" w:rsidRPr="00E64627" w:rsidTr="00B61937">
        <w:trPr>
          <w:trHeight w:val="463"/>
        </w:trPr>
        <w:tc>
          <w:tcPr>
            <w:tcW w:w="4431" w:type="dxa"/>
            <w:shd w:val="clear" w:color="auto" w:fill="auto"/>
          </w:tcPr>
          <w:p w:rsidR="00755983" w:rsidRPr="0024289E" w:rsidRDefault="00755983" w:rsidP="00B61937">
            <w:pPr>
              <w:tabs>
                <w:tab w:val="left" w:pos="284"/>
              </w:tabs>
              <w:jc w:val="both"/>
            </w:pPr>
            <w:r w:rsidRPr="00F82A8D">
              <w:rPr>
                <w:lang w:val="sk-SK" w:eastAsia="sk-SK"/>
              </w:rPr>
              <w:t>Záložn</w:t>
            </w:r>
            <w:r>
              <w:rPr>
                <w:lang w:val="sk-SK" w:eastAsia="sk-SK"/>
              </w:rPr>
              <w:t>ý</w:t>
            </w:r>
            <w:r w:rsidRPr="00F82A8D">
              <w:rPr>
                <w:lang w:val="sk-SK" w:eastAsia="sk-SK"/>
              </w:rPr>
              <w:t xml:space="preserve"> veriteľ</w:t>
            </w:r>
          </w:p>
        </w:tc>
        <w:tc>
          <w:tcPr>
            <w:tcW w:w="4431" w:type="dxa"/>
            <w:shd w:val="clear" w:color="auto" w:fill="auto"/>
          </w:tcPr>
          <w:p w:rsidR="00755983" w:rsidRPr="0024289E" w:rsidRDefault="00755983" w:rsidP="00B61937">
            <w:pPr>
              <w:tabs>
                <w:tab w:val="left" w:pos="284"/>
              </w:tabs>
              <w:jc w:val="both"/>
            </w:pPr>
            <w:proofErr w:type="spellStart"/>
            <w:r>
              <w:t>Záložca</w:t>
            </w:r>
            <w:proofErr w:type="spellEnd"/>
          </w:p>
        </w:tc>
      </w:tr>
    </w:tbl>
    <w:p w:rsidR="00AF105B" w:rsidRDefault="00AF105B">
      <w:pPr>
        <w:rPr>
          <w:lang w:val="sk-SK" w:eastAsia="sk-SK"/>
        </w:rPr>
      </w:pPr>
    </w:p>
    <w:p w:rsidR="00E74E90" w:rsidRDefault="00E74E90" w:rsidP="00E74E90">
      <w:pPr>
        <w:spacing w:line="276" w:lineRule="auto"/>
        <w:ind w:firstLine="708"/>
        <w:rPr>
          <w:lang w:val="sk-SK" w:eastAsia="sk-SK"/>
        </w:rPr>
      </w:pPr>
      <w:bookmarkStart w:id="0" w:name="_GoBack"/>
      <w:bookmarkEnd w:id="0"/>
    </w:p>
    <w:p w:rsidR="00AF105B" w:rsidRDefault="00AF105B">
      <w:pPr>
        <w:rPr>
          <w:lang w:val="sk-SK" w:eastAsia="sk-SK"/>
        </w:rPr>
      </w:pPr>
    </w:p>
    <w:p w:rsidR="00AF105B" w:rsidRDefault="00AF105B">
      <w:pPr>
        <w:rPr>
          <w:lang w:val="sk-SK" w:eastAsia="sk-SK"/>
        </w:rPr>
      </w:pPr>
    </w:p>
    <w:p w:rsidR="00E74E90" w:rsidRPr="00E74E90" w:rsidRDefault="00E74E90" w:rsidP="00E74E90">
      <w:pPr>
        <w:tabs>
          <w:tab w:val="left" w:pos="3193"/>
        </w:tabs>
        <w:rPr>
          <w:lang w:val="sk-SK" w:eastAsia="sk-SK"/>
        </w:rPr>
      </w:pPr>
    </w:p>
    <w:sectPr w:rsidR="00E74E90" w:rsidRPr="00E74E90">
      <w:headerReference w:type="default" r:id="rId8"/>
      <w:footerReference w:type="default" r:id="rId9"/>
      <w:headerReference w:type="first" r:id="rId10"/>
      <w:footerReference w:type="first" r:id="rId11"/>
      <w:pgSz w:w="11906" w:h="16838"/>
      <w:pgMar w:top="1417" w:right="1417" w:bottom="1417" w:left="1417" w:header="708" w:footer="708"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D42" w:rsidRDefault="00066D42">
      <w:pPr>
        <w:spacing w:after="0" w:line="240" w:lineRule="auto"/>
      </w:pPr>
      <w:r>
        <w:separator/>
      </w:r>
    </w:p>
  </w:endnote>
  <w:endnote w:type="continuationSeparator" w:id="0">
    <w:p w:rsidR="00066D42" w:rsidRDefault="00066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2957828"/>
      <w:docPartObj>
        <w:docPartGallery w:val="Page Numbers (Bottom of Page)"/>
        <w:docPartUnique/>
      </w:docPartObj>
    </w:sdtPr>
    <w:sdtContent>
      <w:sdt>
        <w:sdtPr>
          <w:id w:val="-1066569500"/>
          <w:docPartObj>
            <w:docPartGallery w:val="Page Numbers (Top of Page)"/>
            <w:docPartUnique/>
          </w:docPartObj>
        </w:sdtPr>
        <w:sdtContent>
          <w:p w:rsidR="00755983" w:rsidRDefault="00755983">
            <w:pPr>
              <w:pStyle w:val="Pta"/>
              <w:jc w:val="center"/>
            </w:pPr>
            <w:r>
              <w:rPr>
                <w:lang w:val="sk-SK"/>
              </w:rPr>
              <w:t xml:space="preserve">Strana </w:t>
            </w:r>
            <w:r>
              <w:rPr>
                <w:b/>
                <w:bCs/>
              </w:rPr>
              <w:fldChar w:fldCharType="begin"/>
            </w:r>
            <w:r>
              <w:rPr>
                <w:b/>
                <w:bCs/>
              </w:rPr>
              <w:instrText>PAGE</w:instrText>
            </w:r>
            <w:r>
              <w:rPr>
                <w:b/>
                <w:bCs/>
              </w:rPr>
              <w:fldChar w:fldCharType="separate"/>
            </w:r>
            <w:r>
              <w:rPr>
                <w:b/>
                <w:bCs/>
                <w:lang w:val="sk-SK"/>
              </w:rPr>
              <w:t>2</w:t>
            </w:r>
            <w:r>
              <w:rPr>
                <w:b/>
                <w:bCs/>
              </w:rPr>
              <w:fldChar w:fldCharType="end"/>
            </w:r>
            <w:r>
              <w:rPr>
                <w:lang w:val="sk-SK"/>
              </w:rPr>
              <w:t xml:space="preserve"> z </w:t>
            </w:r>
            <w:r>
              <w:rPr>
                <w:b/>
                <w:bCs/>
              </w:rPr>
              <w:fldChar w:fldCharType="begin"/>
            </w:r>
            <w:r>
              <w:rPr>
                <w:b/>
                <w:bCs/>
              </w:rPr>
              <w:instrText>NUMPAGES</w:instrText>
            </w:r>
            <w:r>
              <w:rPr>
                <w:b/>
                <w:bCs/>
              </w:rPr>
              <w:fldChar w:fldCharType="separate"/>
            </w:r>
            <w:r>
              <w:rPr>
                <w:b/>
                <w:bCs/>
                <w:lang w:val="sk-SK"/>
              </w:rPr>
              <w:t>2</w:t>
            </w:r>
            <w:r>
              <w:rPr>
                <w:b/>
                <w:bCs/>
              </w:rPr>
              <w:fldChar w:fldCharType="end"/>
            </w:r>
          </w:p>
        </w:sdtContent>
      </w:sdt>
    </w:sdtContent>
  </w:sdt>
  <w:p w:rsidR="00E74E90" w:rsidRPr="00E74E90" w:rsidRDefault="00E74E90" w:rsidP="00E74E9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103414"/>
      <w:docPartObj>
        <w:docPartGallery w:val="Page Numbers (Bottom of Page)"/>
        <w:docPartUnique/>
      </w:docPartObj>
    </w:sdtPr>
    <w:sdtEndPr/>
    <w:sdtContent>
      <w:sdt>
        <w:sdtPr>
          <w:id w:val="1728636285"/>
          <w:docPartObj>
            <w:docPartGallery w:val="Page Numbers (Top of Page)"/>
            <w:docPartUnique/>
          </w:docPartObj>
        </w:sdtPr>
        <w:sdtEndPr/>
        <w:sdtContent>
          <w:p w:rsidR="00E74E90" w:rsidRDefault="00E74E90" w:rsidP="00E74E90">
            <w:pPr>
              <w:pStyle w:val="Pta"/>
              <w:jc w:val="center"/>
            </w:pPr>
            <w:r w:rsidRPr="0097138E">
              <w:fldChar w:fldCharType="begin"/>
            </w:r>
            <w:r w:rsidRPr="0097138E">
              <w:instrText>PAGE   \* MERGEFORMAT</w:instrText>
            </w:r>
            <w:r w:rsidRPr="0097138E">
              <w:fldChar w:fldCharType="separate"/>
            </w:r>
            <w:r>
              <w:t>1</w:t>
            </w:r>
            <w:r w:rsidRPr="0097138E">
              <w:fldChar w:fldCharType="end"/>
            </w:r>
            <w:r w:rsidRPr="0097138E">
              <w:t xml:space="preserve"> z </w:t>
            </w:r>
            <w:r w:rsidRPr="0097138E">
              <w:rPr>
                <w:noProof/>
              </w:rPr>
              <w:fldChar w:fldCharType="begin"/>
            </w:r>
            <w:r w:rsidRPr="0097138E">
              <w:rPr>
                <w:noProof/>
              </w:rPr>
              <w:instrText xml:space="preserve"> NUMPAGES   \* MERGEFORMAT </w:instrText>
            </w:r>
            <w:r w:rsidRPr="0097138E">
              <w:rPr>
                <w:noProof/>
              </w:rPr>
              <w:fldChar w:fldCharType="separate"/>
            </w:r>
            <w:r>
              <w:rPr>
                <w:noProof/>
              </w:rPr>
              <w:t>5</w:t>
            </w:r>
            <w:r w:rsidRPr="0097138E">
              <w:rPr>
                <w:noProof/>
              </w:rPr>
              <w:fldChar w:fldCharType="end"/>
            </w:r>
          </w:p>
        </w:sdtContent>
      </w:sdt>
    </w:sdtContent>
  </w:sdt>
  <w:p w:rsidR="00E74E90" w:rsidRDefault="00E74E90" w:rsidP="00E74E9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D42" w:rsidRDefault="00066D42">
      <w:pPr>
        <w:spacing w:after="0" w:line="240" w:lineRule="auto"/>
      </w:pPr>
      <w:r>
        <w:separator/>
      </w:r>
    </w:p>
  </w:footnote>
  <w:footnote w:type="continuationSeparator" w:id="0">
    <w:p w:rsidR="00066D42" w:rsidRDefault="00066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983" w:rsidRDefault="009A076A" w:rsidP="00755983">
    <w:pPr>
      <w:pStyle w:val="Hlavika"/>
      <w:jc w:val="right"/>
    </w:pPr>
    <w:r>
      <w:rPr>
        <w:rFonts w:ascii="Arial" w:eastAsia="Arial" w:hAnsi="Arial" w:cs="Arial"/>
        <w:sz w:val="22"/>
        <w:lang w:val="sk-SK" w:eastAsia="sk-SK"/>
      </w:rPr>
      <w:tab/>
    </w:r>
    <w:r>
      <w:rPr>
        <w:rFonts w:ascii="Arial" w:eastAsia="Arial" w:hAnsi="Arial" w:cs="Arial"/>
        <w:sz w:val="22"/>
        <w:lang w:val="sk-SK" w:eastAsia="sk-SK"/>
      </w:rPr>
      <w:tab/>
    </w:r>
    <w:r w:rsidR="00755983" w:rsidRPr="0097138E">
      <w:rPr>
        <w:noProof/>
      </w:rPr>
      <w:drawing>
        <wp:anchor distT="0" distB="0" distL="114300" distR="114300" simplePos="0" relativeHeight="251658752" behindDoc="1" locked="0" layoutInCell="1" allowOverlap="1" wp14:anchorId="5578F5E7" wp14:editId="1C7E88F2">
          <wp:simplePos x="0" y="0"/>
          <wp:positionH relativeFrom="margin">
            <wp:align>left</wp:align>
          </wp:positionH>
          <wp:positionV relativeFrom="paragraph">
            <wp:posOffset>-106680</wp:posOffset>
          </wp:positionV>
          <wp:extent cx="1573530" cy="429895"/>
          <wp:effectExtent l="0" t="0" r="7620" b="825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530"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755983" w:rsidRPr="0097138E">
      <w:t>VZOROVÁ ZMLUVA</w:t>
    </w:r>
  </w:p>
  <w:p w:rsidR="00AF105B" w:rsidRDefault="009A076A">
    <w:pPr>
      <w:rPr>
        <w:rFonts w:ascii="Arial" w:eastAsia="Arial" w:hAnsi="Arial" w:cs="Arial"/>
        <w:sz w:val="20"/>
        <w:lang w:val="sk-SK" w:eastAsia="sk-SK"/>
      </w:rPr>
    </w:pPr>
    <w:r>
      <w:rPr>
        <w:rFonts w:ascii="Arial" w:eastAsia="Arial" w:hAnsi="Arial" w:cs="Arial"/>
        <w:sz w:val="22"/>
        <w:lang w:val="sk-SK" w:eastAsia="sk-SK"/>
      </w:rPr>
      <w:tab/>
    </w:r>
    <w:r>
      <w:rPr>
        <w:rFonts w:ascii="Arial" w:eastAsia="Arial" w:hAnsi="Arial" w:cs="Arial"/>
        <w:sz w:val="22"/>
        <w:lang w:val="sk-SK" w:eastAsia="sk-SK"/>
      </w:rPr>
      <w:tab/>
    </w:r>
    <w:r>
      <w:rPr>
        <w:rFonts w:ascii="Arial" w:eastAsia="Arial" w:hAnsi="Arial" w:cs="Arial"/>
        <w:sz w:val="22"/>
        <w:lang w:val="sk-SK" w:eastAsia="sk-SK"/>
      </w:rPr>
      <w:tab/>
    </w:r>
  </w:p>
  <w:p w:rsidR="00AF105B" w:rsidRDefault="00AF105B">
    <w:pPr>
      <w:rPr>
        <w:lang w:val="sk-SK" w:eastAsia="sk-S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E90" w:rsidRDefault="00E74E90" w:rsidP="00E74E90">
    <w:pPr>
      <w:pStyle w:val="Hlavika"/>
      <w:jc w:val="right"/>
    </w:pPr>
    <w:r w:rsidRPr="0097138E">
      <w:rPr>
        <w:noProof/>
      </w:rPr>
      <w:drawing>
        <wp:anchor distT="0" distB="0" distL="114300" distR="114300" simplePos="0" relativeHeight="251659264" behindDoc="1" locked="0" layoutInCell="1" allowOverlap="1" wp14:anchorId="32B9315D" wp14:editId="05A789F7">
          <wp:simplePos x="0" y="0"/>
          <wp:positionH relativeFrom="margin">
            <wp:align>left</wp:align>
          </wp:positionH>
          <wp:positionV relativeFrom="paragraph">
            <wp:posOffset>-106680</wp:posOffset>
          </wp:positionV>
          <wp:extent cx="1573530" cy="429895"/>
          <wp:effectExtent l="0" t="0" r="762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530"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138E">
      <w:t>VZOROVÁ ZMLUVA</w:t>
    </w:r>
  </w:p>
  <w:p w:rsidR="00AF105B" w:rsidRDefault="00AF105B">
    <w:pPr>
      <w:rPr>
        <w:lang w:val="sk-SK" w:eastAsia="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B46"/>
    <w:multiLevelType w:val="hybridMultilevel"/>
    <w:tmpl w:val="0E4016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C4D5E7C"/>
    <w:multiLevelType w:val="hybridMultilevel"/>
    <w:tmpl w:val="763C61F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AC2E038"/>
    <w:multiLevelType w:val="singleLevel"/>
    <w:tmpl w:val="2AC2E038"/>
    <w:lvl w:ilvl="0">
      <w:start w:val="1"/>
      <w:numFmt w:val="decimal"/>
      <w:suff w:val="space"/>
      <w:lvlText w:val="%1."/>
      <w:lvlJc w:val="left"/>
    </w:lvl>
  </w:abstractNum>
  <w:abstractNum w:abstractNumId="3" w15:restartNumberingAfterBreak="0">
    <w:nsid w:val="517A2719"/>
    <w:multiLevelType w:val="singleLevel"/>
    <w:tmpl w:val="517A2719"/>
    <w:lvl w:ilvl="0">
      <w:start w:val="1"/>
      <w:numFmt w:val="decimal"/>
      <w:suff w:val="space"/>
      <w:lvlText w:val="%1."/>
      <w:lvlJc w:val="left"/>
    </w:lvl>
  </w:abstractNum>
  <w:abstractNum w:abstractNumId="4" w15:restartNumberingAfterBreak="0">
    <w:nsid w:val="5EE1B3C2"/>
    <w:multiLevelType w:val="multilevel"/>
    <w:tmpl w:val="5EE1B3C2"/>
    <w:lvl w:ilvl="0">
      <w:start w:val="1"/>
      <w:numFmt w:val="decimal"/>
      <w:lvlText w:val="%1."/>
      <w:lvlJc w:val="left"/>
      <w:pPr>
        <w:spacing w:before="0" w:after="0" w:line="240" w:lineRule="auto"/>
        <w:ind w:left="360" w:right="0" w:hanging="360"/>
        <w:jc w:val="left"/>
      </w:pPr>
      <w:rPr>
        <w:rFonts w:ascii="Times New Roman" w:eastAsia="Times New Roman" w:hAnsi="Times New Roman" w:cs="Times New Roman"/>
        <w:b w:val="0"/>
        <w:i w:val="0"/>
        <w:strike w:val="0"/>
        <w:dstrike w:val="0"/>
        <w:color w:val="000000"/>
        <w:sz w:val="24"/>
        <w:vertAlign w:val="baseline"/>
        <w:lang w:val="en-US" w:eastAsia="en-US" w:bidi="ar-SA"/>
      </w:rPr>
    </w:lvl>
    <w:lvl w:ilvl="1">
      <w:start w:val="1"/>
      <w:numFmt w:val="lowerLetter"/>
      <w:lvlText w:val="%2."/>
      <w:lvlJc w:val="left"/>
      <w:pPr>
        <w:spacing w:before="0" w:after="0" w:line="240" w:lineRule="auto"/>
        <w:ind w:left="1080" w:right="0" w:hanging="360"/>
        <w:jc w:val="left"/>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spacing w:before="0" w:after="0" w:line="240" w:lineRule="auto"/>
        <w:ind w:left="1800" w:right="0" w:hanging="18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spacing w:before="0" w:after="0" w:line="240" w:lineRule="auto"/>
        <w:ind w:left="2520" w:right="0" w:hanging="360"/>
        <w:jc w:val="left"/>
      </w:pPr>
      <w:rPr>
        <w:rFonts w:ascii="Times New Roman" w:eastAsia="Verdana" w:hAnsi="Times New Roman" w:cs="Times New Roman" w:hint="default"/>
        <w:b w:val="0"/>
        <w:i w:val="0"/>
        <w:strike w:val="0"/>
        <w:dstrike w:val="0"/>
        <w:color w:val="000000"/>
        <w:sz w:val="24"/>
        <w:szCs w:val="24"/>
        <w:vertAlign w:val="baseline"/>
        <w:lang w:val="en-US" w:eastAsia="en-US" w:bidi="ar-SA"/>
      </w:rPr>
    </w:lvl>
    <w:lvl w:ilvl="4">
      <w:start w:val="1"/>
      <w:numFmt w:val="lowerLetter"/>
      <w:lvlText w:val="%5."/>
      <w:lvlJc w:val="left"/>
      <w:pPr>
        <w:spacing w:before="0" w:after="0" w:line="240" w:lineRule="auto"/>
        <w:ind w:left="3240"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3960" w:right="0" w:hanging="18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4680" w:right="0" w:hanging="360"/>
        <w:jc w:val="left"/>
      </w:pPr>
      <w:rPr>
        <w:rFonts w:ascii="Times New Roman" w:eastAsia="Verdana" w:hAnsi="Times New Roman" w:cs="Times New Roman" w:hint="default"/>
        <w:b w:val="0"/>
        <w:i w:val="0"/>
        <w:strike w:val="0"/>
        <w:dstrike w:val="0"/>
        <w:color w:val="000000"/>
        <w:sz w:val="24"/>
        <w:szCs w:val="24"/>
        <w:vertAlign w:val="baseline"/>
        <w:lang w:val="en-US" w:eastAsia="en-US" w:bidi="ar-SA"/>
      </w:rPr>
    </w:lvl>
    <w:lvl w:ilvl="7">
      <w:start w:val="1"/>
      <w:numFmt w:val="lowerLetter"/>
      <w:lvlText w:val="%8."/>
      <w:lvlJc w:val="left"/>
      <w:pPr>
        <w:spacing w:before="0" w:after="0" w:line="240" w:lineRule="auto"/>
        <w:ind w:left="5400"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6120" w:right="0" w:hanging="180"/>
        <w:jc w:val="left"/>
      </w:pPr>
      <w:rPr>
        <w:rFonts w:ascii="Verdana" w:eastAsia="Verdana" w:hAnsi="Verdana" w:cs="Verdana"/>
        <w:b w:val="0"/>
        <w:i w:val="0"/>
        <w:strike w:val="0"/>
        <w:dstrike w:val="0"/>
        <w:color w:val="000000"/>
        <w:sz w:val="16"/>
        <w:vertAlign w:val="baseline"/>
        <w:lang w:val="en-US" w:eastAsia="en-US" w:bidi="ar-SA"/>
      </w:rPr>
    </w:lvl>
  </w:abstractNum>
  <w:abstractNum w:abstractNumId="5" w15:restartNumberingAfterBreak="0">
    <w:nsid w:val="641B22E2"/>
    <w:multiLevelType w:val="multilevel"/>
    <w:tmpl w:val="641B22E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6BE90A1B"/>
    <w:multiLevelType w:val="multilevel"/>
    <w:tmpl w:val="5EE1B3C2"/>
    <w:lvl w:ilvl="0">
      <w:start w:val="1"/>
      <w:numFmt w:val="decimal"/>
      <w:lvlText w:val="%1."/>
      <w:lvlJc w:val="left"/>
      <w:pPr>
        <w:spacing w:before="0" w:after="0" w:line="240" w:lineRule="auto"/>
        <w:ind w:left="360" w:right="0" w:hanging="360"/>
        <w:jc w:val="left"/>
      </w:pPr>
      <w:rPr>
        <w:rFonts w:ascii="Times New Roman" w:eastAsia="Times New Roman" w:hAnsi="Times New Roman" w:cs="Times New Roman"/>
        <w:b w:val="0"/>
        <w:i w:val="0"/>
        <w:strike w:val="0"/>
        <w:dstrike w:val="0"/>
        <w:color w:val="000000"/>
        <w:sz w:val="24"/>
        <w:vertAlign w:val="baseline"/>
        <w:lang w:val="en-US" w:eastAsia="en-US" w:bidi="ar-SA"/>
      </w:rPr>
    </w:lvl>
    <w:lvl w:ilvl="1">
      <w:start w:val="1"/>
      <w:numFmt w:val="lowerLetter"/>
      <w:lvlText w:val="%2."/>
      <w:lvlJc w:val="left"/>
      <w:pPr>
        <w:spacing w:before="0" w:after="0" w:line="240" w:lineRule="auto"/>
        <w:ind w:left="1080" w:right="0" w:hanging="360"/>
        <w:jc w:val="left"/>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spacing w:before="0" w:after="0" w:line="240" w:lineRule="auto"/>
        <w:ind w:left="1800" w:right="0" w:hanging="18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spacing w:before="0" w:after="0" w:line="240" w:lineRule="auto"/>
        <w:ind w:left="2520" w:right="0" w:hanging="360"/>
        <w:jc w:val="left"/>
      </w:pPr>
      <w:rPr>
        <w:rFonts w:ascii="Times New Roman" w:eastAsia="Verdana" w:hAnsi="Times New Roman" w:cs="Times New Roman" w:hint="default"/>
        <w:b w:val="0"/>
        <w:i w:val="0"/>
        <w:strike w:val="0"/>
        <w:dstrike w:val="0"/>
        <w:color w:val="000000"/>
        <w:sz w:val="24"/>
        <w:szCs w:val="24"/>
        <w:vertAlign w:val="baseline"/>
        <w:lang w:val="en-US" w:eastAsia="en-US" w:bidi="ar-SA"/>
      </w:rPr>
    </w:lvl>
    <w:lvl w:ilvl="4">
      <w:start w:val="1"/>
      <w:numFmt w:val="lowerLetter"/>
      <w:lvlText w:val="%5."/>
      <w:lvlJc w:val="left"/>
      <w:pPr>
        <w:spacing w:before="0" w:after="0" w:line="240" w:lineRule="auto"/>
        <w:ind w:left="3240"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3960" w:right="0" w:hanging="18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4680" w:right="0" w:hanging="360"/>
        <w:jc w:val="left"/>
      </w:pPr>
      <w:rPr>
        <w:rFonts w:ascii="Times New Roman" w:eastAsia="Verdana" w:hAnsi="Times New Roman" w:cs="Times New Roman" w:hint="default"/>
        <w:b w:val="0"/>
        <w:i w:val="0"/>
        <w:strike w:val="0"/>
        <w:dstrike w:val="0"/>
        <w:color w:val="000000"/>
        <w:sz w:val="24"/>
        <w:szCs w:val="24"/>
        <w:vertAlign w:val="baseline"/>
        <w:lang w:val="en-US" w:eastAsia="en-US" w:bidi="ar-SA"/>
      </w:rPr>
    </w:lvl>
    <w:lvl w:ilvl="7">
      <w:start w:val="1"/>
      <w:numFmt w:val="lowerLetter"/>
      <w:lvlText w:val="%8."/>
      <w:lvlJc w:val="left"/>
      <w:pPr>
        <w:spacing w:before="0" w:after="0" w:line="240" w:lineRule="auto"/>
        <w:ind w:left="5400"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6120" w:right="0" w:hanging="180"/>
        <w:jc w:val="left"/>
      </w:pPr>
      <w:rPr>
        <w:rFonts w:ascii="Verdana" w:eastAsia="Verdana" w:hAnsi="Verdana" w:cs="Verdana"/>
        <w:b w:val="0"/>
        <w:i w:val="0"/>
        <w:strike w:val="0"/>
        <w:dstrike w:val="0"/>
        <w:color w:val="000000"/>
        <w:sz w:val="16"/>
        <w:vertAlign w:val="baseline"/>
        <w:lang w:val="en-US" w:eastAsia="en-US" w:bidi="ar-SA"/>
      </w:rPr>
    </w:lvl>
  </w:abstractNum>
  <w:abstractNum w:abstractNumId="7" w15:restartNumberingAfterBreak="0">
    <w:nsid w:val="6CEF3BEA"/>
    <w:multiLevelType w:val="multilevel"/>
    <w:tmpl w:val="6CEF3BEA"/>
    <w:lvl w:ilvl="0">
      <w:start w:val="1"/>
      <w:numFmt w:val="decimal"/>
      <w:lvlText w:val="%1."/>
      <w:lvlJc w:val="left"/>
      <w:pPr>
        <w:spacing w:before="0" w:after="0" w:line="240" w:lineRule="auto"/>
        <w:ind w:left="360" w:right="0" w:hanging="360"/>
        <w:jc w:val="left"/>
      </w:pPr>
      <w:rPr>
        <w:rFonts w:ascii="Times New Roman" w:eastAsia="Times New Roman" w:hAnsi="Times New Roman" w:cs="Times New Roman"/>
        <w:b w:val="0"/>
        <w:i w:val="0"/>
        <w:strike w:val="0"/>
        <w:dstrike w:val="0"/>
        <w:color w:val="000000"/>
        <w:sz w:val="24"/>
        <w:vertAlign w:val="baseline"/>
        <w:lang w:val="en-US" w:eastAsia="en-US" w:bidi="ar-SA"/>
      </w:rPr>
    </w:lvl>
    <w:lvl w:ilvl="1">
      <w:start w:val="1"/>
      <w:numFmt w:val="lowerLetter"/>
      <w:lvlText w:val="%2."/>
      <w:lvlJc w:val="left"/>
      <w:pPr>
        <w:spacing w:before="0" w:after="0" w:line="240" w:lineRule="auto"/>
        <w:ind w:left="1440" w:right="0" w:hanging="360"/>
        <w:jc w:val="left"/>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spacing w:before="0" w:after="0" w:line="240" w:lineRule="auto"/>
        <w:ind w:left="2160" w:right="0" w:hanging="18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spacing w:before="0" w:after="0" w:line="240" w:lineRule="auto"/>
        <w:ind w:left="2880" w:right="0" w:hanging="360"/>
        <w:jc w:val="left"/>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spacing w:before="0" w:after="0" w:line="240" w:lineRule="auto"/>
        <w:ind w:left="3600"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4320" w:right="0" w:hanging="18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5040" w:right="0" w:hanging="360"/>
        <w:jc w:val="left"/>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spacing w:before="0" w:after="0" w:line="240" w:lineRule="auto"/>
        <w:ind w:left="5760"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6480" w:right="0" w:hanging="180"/>
        <w:jc w:val="left"/>
      </w:pPr>
      <w:rPr>
        <w:rFonts w:ascii="Verdana" w:eastAsia="Verdana" w:hAnsi="Verdana" w:cs="Verdana"/>
        <w:b w:val="0"/>
        <w:i w:val="0"/>
        <w:strike w:val="0"/>
        <w:dstrike w:val="0"/>
        <w:color w:val="000000"/>
        <w:sz w:val="16"/>
        <w:vertAlign w:val="baseline"/>
        <w:lang w:val="en-US" w:eastAsia="en-US" w:bidi="ar-SA"/>
      </w:rPr>
    </w:lvl>
  </w:abstractNum>
  <w:abstractNum w:abstractNumId="8" w15:restartNumberingAfterBreak="0">
    <w:nsid w:val="7FA5F875"/>
    <w:multiLevelType w:val="multilevel"/>
    <w:tmpl w:val="7FA5F875"/>
    <w:lvl w:ilvl="0">
      <w:start w:val="1"/>
      <w:numFmt w:val="decimal"/>
      <w:lvlText w:val="%1."/>
      <w:lvlJc w:val="left"/>
      <w:pPr>
        <w:spacing w:before="0" w:after="0" w:line="240" w:lineRule="auto"/>
        <w:ind w:left="720" w:right="0" w:hanging="360"/>
        <w:jc w:val="left"/>
      </w:pPr>
      <w:rPr>
        <w:rFonts w:ascii="Times New Roman" w:eastAsia="Times New Roman" w:hAnsi="Times New Roman" w:cs="Times New Roman"/>
        <w:b w:val="0"/>
        <w:i w:val="0"/>
        <w:strike w:val="0"/>
        <w:dstrike w:val="0"/>
        <w:color w:val="000000"/>
        <w:sz w:val="24"/>
        <w:vertAlign w:val="baseline"/>
        <w:lang w:val="en-US" w:eastAsia="en-US" w:bidi="ar-SA"/>
      </w:rPr>
    </w:lvl>
    <w:lvl w:ilvl="1">
      <w:start w:val="1"/>
      <w:numFmt w:val="lowerLetter"/>
      <w:lvlText w:val="%2."/>
      <w:lvlJc w:val="left"/>
      <w:pPr>
        <w:spacing w:before="0" w:after="0" w:line="240" w:lineRule="auto"/>
        <w:ind w:left="1440" w:right="0" w:hanging="360"/>
        <w:jc w:val="left"/>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spacing w:before="0" w:after="0" w:line="240" w:lineRule="auto"/>
        <w:ind w:left="2160" w:right="0" w:hanging="18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spacing w:before="0" w:after="0" w:line="240" w:lineRule="auto"/>
        <w:ind w:left="2880" w:right="0" w:hanging="360"/>
        <w:jc w:val="left"/>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spacing w:before="0" w:after="0" w:line="240" w:lineRule="auto"/>
        <w:ind w:left="3600"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4320" w:right="0" w:hanging="18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5040" w:right="0" w:hanging="360"/>
        <w:jc w:val="left"/>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spacing w:before="0" w:after="0" w:line="240" w:lineRule="auto"/>
        <w:ind w:left="5760"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6480" w:right="0" w:hanging="180"/>
        <w:jc w:val="left"/>
      </w:pPr>
      <w:rPr>
        <w:rFonts w:ascii="Verdana" w:eastAsia="Verdana" w:hAnsi="Verdana" w:cs="Verdana"/>
        <w:b w:val="0"/>
        <w:i w:val="0"/>
        <w:strike w:val="0"/>
        <w:dstrike w:val="0"/>
        <w:color w:val="000000"/>
        <w:sz w:val="16"/>
        <w:vertAlign w:val="baseline"/>
        <w:lang w:val="en-US" w:eastAsia="en-US" w:bidi="ar-SA"/>
      </w:rPr>
    </w:lvl>
  </w:abstractNum>
  <w:num w:numId="1">
    <w:abstractNumId w:val="8"/>
  </w:num>
  <w:num w:numId="2">
    <w:abstractNumId w:val="4"/>
  </w:num>
  <w:num w:numId="3">
    <w:abstractNumId w:val="2"/>
  </w:num>
  <w:num w:numId="4">
    <w:abstractNumId w:val="3"/>
  </w:num>
  <w:num w:numId="5">
    <w:abstractNumId w:val="5"/>
  </w:num>
  <w:num w:numId="6">
    <w:abstractNumId w:val="7"/>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4C6"/>
    <w:rsid w:val="00032B6B"/>
    <w:rsid w:val="00066D42"/>
    <w:rsid w:val="00092BAA"/>
    <w:rsid w:val="001D214E"/>
    <w:rsid w:val="0021669F"/>
    <w:rsid w:val="00235EF1"/>
    <w:rsid w:val="00281F03"/>
    <w:rsid w:val="002A7EE6"/>
    <w:rsid w:val="0030007C"/>
    <w:rsid w:val="003C6A80"/>
    <w:rsid w:val="0047599F"/>
    <w:rsid w:val="004F39C6"/>
    <w:rsid w:val="00580F32"/>
    <w:rsid w:val="00615DC8"/>
    <w:rsid w:val="00655162"/>
    <w:rsid w:val="00681C80"/>
    <w:rsid w:val="00755983"/>
    <w:rsid w:val="00772464"/>
    <w:rsid w:val="00793F05"/>
    <w:rsid w:val="00813885"/>
    <w:rsid w:val="008464D2"/>
    <w:rsid w:val="00863D2B"/>
    <w:rsid w:val="00923A52"/>
    <w:rsid w:val="009A076A"/>
    <w:rsid w:val="00A315CF"/>
    <w:rsid w:val="00AB5591"/>
    <w:rsid w:val="00AC44C6"/>
    <w:rsid w:val="00AF105B"/>
    <w:rsid w:val="00B16370"/>
    <w:rsid w:val="00BE3E6E"/>
    <w:rsid w:val="00C14508"/>
    <w:rsid w:val="00C37F1A"/>
    <w:rsid w:val="00C925C0"/>
    <w:rsid w:val="00D73AD1"/>
    <w:rsid w:val="00DB34B9"/>
    <w:rsid w:val="00E74E90"/>
    <w:rsid w:val="00F50DF6"/>
    <w:rsid w:val="104533E0"/>
    <w:rsid w:val="10A12227"/>
    <w:rsid w:val="15291264"/>
    <w:rsid w:val="16391D18"/>
    <w:rsid w:val="18F263FB"/>
    <w:rsid w:val="2CC654CE"/>
    <w:rsid w:val="3C8E0D82"/>
    <w:rsid w:val="42FB4292"/>
    <w:rsid w:val="44D258C3"/>
    <w:rsid w:val="5C2C1C43"/>
    <w:rsid w:val="5D7A4432"/>
    <w:rsid w:val="63107CED"/>
    <w:rsid w:val="6FD72E41"/>
    <w:rsid w:val="75BD6B53"/>
    <w:rsid w:val="79374AC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86037"/>
  <w15:docId w15:val="{2581E542-01D6-4939-B31F-493A2FB1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olor w:val="000000"/>
      <w:sz w:val="24"/>
      <w:szCs w:val="24"/>
      <w:lang w:val="en-US" w:eastAsia="uk-U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vraznenie">
    <w:name w:val="Emphasis"/>
    <w:basedOn w:val="Predvolenpsmoodseku"/>
    <w:uiPriority w:val="20"/>
    <w:qFormat/>
    <w:rPr>
      <w:i/>
      <w:iCs/>
    </w:rPr>
  </w:style>
  <w:style w:type="table" w:styleId="Mriekatabuky">
    <w:name w:val="Table Grid"/>
    <w:basedOn w:val="Normlnatabuk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ekzoznamu">
    <w:name w:val="List Paragraph"/>
    <w:basedOn w:val="Normlny"/>
    <w:uiPriority w:val="99"/>
    <w:qFormat/>
    <w:pPr>
      <w:ind w:left="720"/>
      <w:contextualSpacing/>
    </w:pPr>
  </w:style>
  <w:style w:type="paragraph" w:styleId="Hlavika">
    <w:name w:val="header"/>
    <w:basedOn w:val="Normlny"/>
    <w:link w:val="HlavikaChar"/>
    <w:uiPriority w:val="99"/>
    <w:unhideWhenUsed/>
    <w:rsid w:val="00E74E9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4E90"/>
    <w:rPr>
      <w:rFonts w:ascii="Times New Roman" w:eastAsia="Times New Roman" w:hAnsi="Times New Roman"/>
      <w:color w:val="000000"/>
      <w:sz w:val="24"/>
      <w:szCs w:val="24"/>
      <w:lang w:val="en-US" w:eastAsia="uk-UA"/>
    </w:rPr>
  </w:style>
  <w:style w:type="paragraph" w:styleId="Pta">
    <w:name w:val="footer"/>
    <w:basedOn w:val="Normlny"/>
    <w:link w:val="PtaChar"/>
    <w:uiPriority w:val="99"/>
    <w:unhideWhenUsed/>
    <w:rsid w:val="00E74E90"/>
    <w:pPr>
      <w:tabs>
        <w:tab w:val="center" w:pos="4536"/>
        <w:tab w:val="right" w:pos="9072"/>
      </w:tabs>
      <w:spacing w:after="0" w:line="240" w:lineRule="auto"/>
    </w:pPr>
  </w:style>
  <w:style w:type="character" w:customStyle="1" w:styleId="PtaChar">
    <w:name w:val="Päta Char"/>
    <w:basedOn w:val="Predvolenpsmoodseku"/>
    <w:link w:val="Pta"/>
    <w:uiPriority w:val="99"/>
    <w:rsid w:val="00E74E90"/>
    <w:rPr>
      <w:rFonts w:ascii="Times New Roman" w:eastAsia="Times New Roman" w:hAnsi="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1513</Words>
  <Characters>8626</Characters>
  <Application>Microsoft Office Word</Application>
  <DocSecurity>0</DocSecurity>
  <Lines>71</Lines>
  <Paragraphs>20</Paragraphs>
  <ScaleCrop>false</ScaleCrop>
  <Company>Hewlett-Packard Company</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Rastislav Tinák</cp:lastModifiedBy>
  <cp:revision>9</cp:revision>
  <dcterms:created xsi:type="dcterms:W3CDTF">2019-01-20T10:00:00Z</dcterms:created>
  <dcterms:modified xsi:type="dcterms:W3CDTF">2019-07-11T14:55:00Z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